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A684" w14:textId="77777777" w:rsidR="00DB217C" w:rsidRDefault="00DB217C" w:rsidP="00DB217C">
      <w:pPr>
        <w:pStyle w:val="Modle-Titre1"/>
      </w:pPr>
      <w:r>
        <w:t xml:space="preserve">Délibération instaurant le télétravail </w:t>
      </w:r>
    </w:p>
    <w:p w14:paraId="5239DB69" w14:textId="77777777" w:rsidR="00DB217C" w:rsidRDefault="00DB217C" w:rsidP="00DB217C">
      <w:pPr>
        <w:pStyle w:val="Modle-Introduction"/>
      </w:pPr>
    </w:p>
    <w:p w14:paraId="10A33F19" w14:textId="77777777" w:rsidR="00DB217C" w:rsidRDefault="00DB217C" w:rsidP="00376FDA">
      <w:pPr>
        <w:pStyle w:val="Modle-Introduction"/>
        <w:jc w:val="both"/>
      </w:pPr>
      <w:r>
        <w:t>M. (ou Mme) le Maire (ou le Président) …</w:t>
      </w:r>
      <w:proofErr w:type="gramStart"/>
      <w:r>
        <w:t>…….</w:t>
      </w:r>
      <w:proofErr w:type="gramEnd"/>
      <w:r>
        <w:t xml:space="preserve">.………………………………………………………………… </w:t>
      </w:r>
      <w:proofErr w:type="gramStart"/>
      <w:r>
        <w:t>rappelle</w:t>
      </w:r>
      <w:proofErr w:type="gramEnd"/>
      <w:r>
        <w:t xml:space="preserve"> que le télétravail désigne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w:t>
      </w:r>
    </w:p>
    <w:p w14:paraId="61B86C1C" w14:textId="77777777" w:rsidR="00DB217C" w:rsidRDefault="00DB217C" w:rsidP="00376FDA">
      <w:pPr>
        <w:pStyle w:val="Modle-Introduction"/>
        <w:jc w:val="both"/>
      </w:pPr>
      <w:r>
        <w:t>M. (ou Mme) le Maire (ou le Président) …</w:t>
      </w:r>
      <w:proofErr w:type="gramStart"/>
      <w:r>
        <w:t>…….</w:t>
      </w:r>
      <w:proofErr w:type="gramEnd"/>
      <w:r>
        <w:t xml:space="preserve">.………………………………………………………………… </w:t>
      </w:r>
      <w:proofErr w:type="gramStart"/>
      <w:r>
        <w:t>précise</w:t>
      </w:r>
      <w:proofErr w:type="gramEnd"/>
      <w:r>
        <w:t xml:space="preserve"> que le télétravail est organisé au domicile de l'agent ou, éventuellement, dans des locaux professionnels distincts de ceux de son employeur public et de son lieu d'affectation et qu'il s'applique aux fonctionnaires et aux agents publics non fonctionnaires ;</w:t>
      </w:r>
    </w:p>
    <w:p w14:paraId="7B1859B1" w14:textId="77777777" w:rsidR="00DB217C" w:rsidRDefault="00DB217C" w:rsidP="008D35BE">
      <w:pPr>
        <w:pStyle w:val="Modle-Introduction"/>
        <w:jc w:val="both"/>
      </w:pPr>
      <w:r>
        <w:rPr>
          <w:b/>
        </w:rPr>
        <w:t>VU</w:t>
      </w:r>
      <w:r>
        <w:t xml:space="preserve"> le Code Général des Collectivités Territoriales,</w:t>
      </w:r>
    </w:p>
    <w:p w14:paraId="7647032D" w14:textId="2CB06548" w:rsidR="00D802BC" w:rsidRDefault="00376FDA" w:rsidP="008D35BE">
      <w:pPr>
        <w:pStyle w:val="Modle-Introduction"/>
        <w:spacing w:before="0"/>
        <w:jc w:val="both"/>
        <w:rPr>
          <w:b/>
        </w:rPr>
      </w:pPr>
      <w:r>
        <w:rPr>
          <w:b/>
        </w:rPr>
        <w:t>VU</w:t>
      </w:r>
      <w:r w:rsidR="00DB217C">
        <w:t xml:space="preserve"> le décret n°85-603 du 10 juin 1985 relatif à l'hygiène et à la sécurité du travail ainsi qu'à la médecine professionnelle et préventive dans la fonction publique territoriale ;</w:t>
      </w:r>
      <w:r w:rsidR="00403ECC" w:rsidRPr="00403ECC">
        <w:rPr>
          <w:b/>
        </w:rPr>
        <w:t xml:space="preserve"> </w:t>
      </w:r>
    </w:p>
    <w:p w14:paraId="214AC977" w14:textId="77777777" w:rsidR="00B56896" w:rsidRPr="00B56896" w:rsidRDefault="00B56896" w:rsidP="008D35BE">
      <w:pPr>
        <w:pStyle w:val="Modle-Introduction"/>
        <w:spacing w:before="0"/>
        <w:jc w:val="both"/>
        <w:rPr>
          <w:b/>
        </w:rPr>
      </w:pPr>
    </w:p>
    <w:p w14:paraId="45233ED6" w14:textId="77777777" w:rsidR="00B56896" w:rsidRPr="00B56896" w:rsidRDefault="00B56896" w:rsidP="008D35BE">
      <w:pPr>
        <w:jc w:val="both"/>
        <w:outlineLvl w:val="0"/>
        <w:rPr>
          <w:rFonts w:cstheme="majorHAnsi"/>
          <w:i/>
        </w:rPr>
      </w:pPr>
      <w:r w:rsidRPr="00FC78F5">
        <w:rPr>
          <w:b/>
          <w:i/>
          <w:iCs/>
        </w:rPr>
        <w:t>VU</w:t>
      </w:r>
      <w:r w:rsidR="00D802BC" w:rsidRPr="00B56896">
        <w:rPr>
          <w:rFonts w:cstheme="majorHAnsi"/>
        </w:rPr>
        <w:t xml:space="preserve"> </w:t>
      </w:r>
      <w:r w:rsidR="00D802BC" w:rsidRPr="00B56896">
        <w:rPr>
          <w:rFonts w:cstheme="majorHAnsi"/>
          <w:i/>
        </w:rPr>
        <w:t>le décret n° 2016-151 du 11 février 2016</w:t>
      </w:r>
      <w:r w:rsidRPr="00B56896">
        <w:rPr>
          <w:rFonts w:cstheme="majorHAnsi"/>
          <w:i/>
        </w:rPr>
        <w:t xml:space="preserve"> modifié</w:t>
      </w:r>
      <w:r w:rsidR="00D802BC" w:rsidRPr="00B56896">
        <w:rPr>
          <w:rFonts w:cstheme="majorHAnsi"/>
          <w:i/>
        </w:rPr>
        <w:t xml:space="preserve"> relatif aux conditions et modalités de mise en œuvre du télétravail dans la fonction publique et la magistrature ;</w:t>
      </w:r>
    </w:p>
    <w:p w14:paraId="378B52FD" w14:textId="77777777" w:rsidR="00B56896" w:rsidRDefault="00B56896" w:rsidP="008D35BE">
      <w:pPr>
        <w:jc w:val="both"/>
        <w:outlineLvl w:val="0"/>
        <w:rPr>
          <w:rFonts w:cstheme="majorHAnsi"/>
        </w:rPr>
      </w:pPr>
    </w:p>
    <w:p w14:paraId="7AB335EC" w14:textId="742E8403" w:rsidR="00B56896" w:rsidRPr="00FC78F5" w:rsidRDefault="0049195F" w:rsidP="008D35BE">
      <w:pPr>
        <w:jc w:val="both"/>
        <w:outlineLvl w:val="0"/>
        <w:rPr>
          <w:rFonts w:cstheme="majorHAnsi"/>
          <w:i/>
          <w:iCs/>
        </w:rPr>
      </w:pPr>
      <w:r w:rsidRPr="00FC78F5">
        <w:rPr>
          <w:b/>
          <w:i/>
          <w:iCs/>
        </w:rPr>
        <w:t>(Facultatif)</w:t>
      </w:r>
      <w:r w:rsidR="00B56896" w:rsidRPr="00FC78F5">
        <w:rPr>
          <w:b/>
          <w:i/>
          <w:iCs/>
        </w:rPr>
        <w:t xml:space="preserve"> VU</w:t>
      </w:r>
      <w:r w:rsidR="00B56896" w:rsidRPr="00FC78F5">
        <w:rPr>
          <w:i/>
          <w:iCs/>
        </w:rPr>
        <w:t xml:space="preserve"> </w:t>
      </w:r>
      <w:r w:rsidR="0086606D" w:rsidRPr="00FC78F5">
        <w:rPr>
          <w:i/>
          <w:iCs/>
        </w:rPr>
        <w:t xml:space="preserve">le </w:t>
      </w:r>
      <w:r w:rsidR="0086606D" w:rsidRPr="00FC78F5">
        <w:rPr>
          <w:rFonts w:cstheme="majorHAnsi"/>
          <w:i/>
          <w:iCs/>
        </w:rPr>
        <w:t>décret</w:t>
      </w:r>
      <w:r w:rsidRPr="00FC78F5">
        <w:rPr>
          <w:rFonts w:cstheme="majorHAnsi"/>
          <w:i/>
          <w:iCs/>
        </w:rPr>
        <w:t xml:space="preserve"> n°2021-1123 du 26 août 2021 </w:t>
      </w:r>
      <w:r w:rsidR="00B56896" w:rsidRPr="00FC78F5">
        <w:rPr>
          <w:rFonts w:cstheme="majorHAnsi"/>
          <w:i/>
          <w:iCs/>
        </w:rPr>
        <w:t>portant création d'une allocation forfaitaire de télétravail au bénéfice des agents publics et des magistrats ;</w:t>
      </w:r>
    </w:p>
    <w:p w14:paraId="09F63FEC" w14:textId="77777777" w:rsidR="00B56896" w:rsidRDefault="00B56896" w:rsidP="008D35BE">
      <w:pPr>
        <w:jc w:val="both"/>
        <w:outlineLvl w:val="0"/>
        <w:rPr>
          <w:rFonts w:cstheme="majorHAnsi"/>
        </w:rPr>
      </w:pPr>
    </w:p>
    <w:p w14:paraId="304A9418" w14:textId="77777777" w:rsidR="008D35BE" w:rsidRDefault="00B56896" w:rsidP="008D35BE">
      <w:pPr>
        <w:jc w:val="both"/>
        <w:outlineLvl w:val="0"/>
        <w:rPr>
          <w:i/>
          <w:iCs/>
        </w:rPr>
      </w:pPr>
      <w:r w:rsidRPr="00FC78F5">
        <w:rPr>
          <w:b/>
          <w:i/>
          <w:iCs/>
        </w:rPr>
        <w:t>(Facultatif) VU</w:t>
      </w:r>
      <w:r w:rsidRPr="00FC78F5">
        <w:rPr>
          <w:i/>
          <w:iCs/>
        </w:rPr>
        <w:t xml:space="preserve"> l’arrêté ministériel du 23 novembre 2022 modifiant l’arrêté du 26 août 2021</w:t>
      </w:r>
      <w:r w:rsidR="00FC78F5">
        <w:rPr>
          <w:i/>
          <w:iCs/>
        </w:rPr>
        <w:t xml:space="preserve"> </w:t>
      </w:r>
      <w:r w:rsidR="008D35BE" w:rsidRPr="00FC78F5">
        <w:rPr>
          <w:i/>
          <w:iCs/>
        </w:rPr>
        <w:t>modifiant l'arrêté du 26 août 2021 pris pour l'application du décret n° 2021-1123 du 26 août 2021 relatif au versement de l'allocation forfaitaire de télétravail au bénéfice des agents publics et des magistrats</w:t>
      </w:r>
    </w:p>
    <w:p w14:paraId="457E0D45" w14:textId="77777777" w:rsidR="008D35BE" w:rsidRDefault="008D35BE" w:rsidP="008D35BE">
      <w:pPr>
        <w:jc w:val="both"/>
        <w:outlineLvl w:val="0"/>
        <w:rPr>
          <w:i/>
          <w:iCs/>
        </w:rPr>
      </w:pPr>
    </w:p>
    <w:p w14:paraId="0FE78C00" w14:textId="38202D7E" w:rsidR="00DB217C" w:rsidRPr="008D35BE" w:rsidRDefault="00DB217C" w:rsidP="008D35BE">
      <w:pPr>
        <w:jc w:val="both"/>
        <w:outlineLvl w:val="0"/>
        <w:rPr>
          <w:rFonts w:cstheme="majorHAnsi"/>
          <w:i/>
          <w:iCs/>
        </w:rPr>
      </w:pPr>
      <w:r>
        <w:rPr>
          <w:b/>
        </w:rPr>
        <w:t>VU</w:t>
      </w:r>
      <w:r>
        <w:t xml:space="preserve"> </w:t>
      </w:r>
      <w:r w:rsidRPr="008D35BE">
        <w:rPr>
          <w:i/>
          <w:iCs/>
        </w:rPr>
        <w:t xml:space="preserve">l'avis du Comité </w:t>
      </w:r>
      <w:r w:rsidR="00B27AEA" w:rsidRPr="008D35BE">
        <w:rPr>
          <w:i/>
          <w:iCs/>
        </w:rPr>
        <w:t>Social Territorial</w:t>
      </w:r>
      <w:r w:rsidRPr="008D35BE">
        <w:rPr>
          <w:i/>
          <w:iCs/>
        </w:rPr>
        <w:t xml:space="preserve"> en date du ………………………</w:t>
      </w:r>
      <w:proofErr w:type="gramStart"/>
      <w:r w:rsidRPr="008D35BE">
        <w:rPr>
          <w:i/>
          <w:iCs/>
        </w:rPr>
        <w:t>…….</w:t>
      </w:r>
      <w:proofErr w:type="gramEnd"/>
      <w:r w:rsidRPr="008D35BE">
        <w:rPr>
          <w:i/>
          <w:iCs/>
        </w:rPr>
        <w:t>. ;</w:t>
      </w:r>
    </w:p>
    <w:p w14:paraId="40F2A3EE" w14:textId="77777777" w:rsidR="00DB217C" w:rsidRDefault="00DB217C" w:rsidP="00376FDA">
      <w:pPr>
        <w:pStyle w:val="Modle-Introduction"/>
        <w:jc w:val="both"/>
      </w:pPr>
      <w:r>
        <w:rPr>
          <w:b/>
        </w:rPr>
        <w:t>CONSIDERANT QUE</w:t>
      </w:r>
      <w:r>
        <w:t xml:space="preserve"> les agents exerçant leurs fonctions en télétravail bénéficient des mêmes droits et obligations que les agents exerçant sur leur lieu d'affectation ;</w:t>
      </w:r>
    </w:p>
    <w:p w14:paraId="3787C9B0" w14:textId="77777777" w:rsidR="00DB217C" w:rsidRDefault="00DB217C" w:rsidP="00376FDA">
      <w:pPr>
        <w:pStyle w:val="Modle-Introduction"/>
        <w:jc w:val="both"/>
      </w:pPr>
      <w:r>
        <w:rPr>
          <w:b/>
        </w:rPr>
        <w:t>CONSIDERANT QUE</w:t>
      </w:r>
      <w:r>
        <w:t xml:space="preserve"> l'employeur prend en charge les coûts découlant directement de l'exercice des fonctions en télétravail, notamment le coût des matériels, logiciels, abonnements, communications et outils ainsi que de la maintenance de ceux-ci ;</w:t>
      </w:r>
    </w:p>
    <w:p w14:paraId="6F5131D0" w14:textId="77777777" w:rsidR="00DB217C" w:rsidRDefault="00DB217C" w:rsidP="00376FDA">
      <w:pPr>
        <w:pStyle w:val="Modle-Introduction"/>
        <w:jc w:val="both"/>
      </w:pPr>
    </w:p>
    <w:p w14:paraId="18F0E057" w14:textId="77777777" w:rsidR="00061520" w:rsidRPr="008569B8" w:rsidRDefault="00061520" w:rsidP="0028259A">
      <w:pPr>
        <w:tabs>
          <w:tab w:val="left" w:pos="8901"/>
        </w:tabs>
        <w:rPr>
          <w:rFonts w:cs="Calibri"/>
          <w:sz w:val="20"/>
        </w:rPr>
        <w:sectPr w:rsidR="00061520" w:rsidRPr="008569B8" w:rsidSect="00376FDA">
          <w:footerReference w:type="default" r:id="rId8"/>
          <w:headerReference w:type="first" r:id="rId9"/>
          <w:footerReference w:type="first" r:id="rId10"/>
          <w:pgSz w:w="11900" w:h="16840"/>
          <w:pgMar w:top="709" w:right="1134" w:bottom="1701" w:left="1134" w:header="851" w:footer="1701" w:gutter="0"/>
          <w:cols w:space="708"/>
          <w:titlePg/>
          <w:docGrid w:linePitch="360"/>
        </w:sectPr>
      </w:pPr>
    </w:p>
    <w:p w14:paraId="6BDB331C" w14:textId="77777777" w:rsidR="00DB217C" w:rsidRDefault="00DB217C" w:rsidP="00DB217C">
      <w:pPr>
        <w:pStyle w:val="Modle-Titre2"/>
        <w:spacing w:before="0"/>
      </w:pPr>
      <w:r>
        <w:lastRenderedPageBreak/>
        <w:t>1 – La détermination des activités éligibles au télétravail</w:t>
      </w:r>
    </w:p>
    <w:p w14:paraId="53449A47" w14:textId="77777777" w:rsidR="00DB217C" w:rsidRDefault="00DB217C" w:rsidP="00DB217C">
      <w:pPr>
        <w:pStyle w:val="Modle-Corpsdutexte1"/>
      </w:pPr>
    </w:p>
    <w:p w14:paraId="09DF7F39" w14:textId="6B24E9EF" w:rsidR="00DB217C" w:rsidRPr="00DB217C" w:rsidRDefault="00DB217C" w:rsidP="00376FDA">
      <w:pPr>
        <w:pStyle w:val="Modle-Corpsdutexte1"/>
        <w:jc w:val="both"/>
      </w:pPr>
      <w:r w:rsidRPr="00DB217C">
        <w:t xml:space="preserve">Cette détermination peut se faire par filière, </w:t>
      </w:r>
      <w:r w:rsidR="00EE271B">
        <w:t xml:space="preserve">par service, par </w:t>
      </w:r>
      <w:r w:rsidRPr="00DB217C">
        <w:t xml:space="preserve">cadre d'emplois et fonctions. </w:t>
      </w:r>
    </w:p>
    <w:p w14:paraId="5E20509F" w14:textId="77777777" w:rsidR="00DB217C" w:rsidRPr="00DB217C" w:rsidRDefault="00DB217C" w:rsidP="00376FDA">
      <w:pPr>
        <w:pStyle w:val="Modle-Corpsdutexte1"/>
        <w:jc w:val="both"/>
      </w:pPr>
      <w:r w:rsidRPr="00DB217C">
        <w:t xml:space="preserve">Cette liste doit être déterminée au regard des nécessités de service, le télétravail ne devant pas constituer un frein au bon fonctionnement des services. </w:t>
      </w:r>
    </w:p>
    <w:p w14:paraId="18C1D654" w14:textId="77777777" w:rsidR="00DB217C" w:rsidRDefault="00DB217C" w:rsidP="00376FDA">
      <w:pPr>
        <w:pStyle w:val="Modle-Corpsdutexte1"/>
        <w:jc w:val="both"/>
      </w:pPr>
      <w:r w:rsidRPr="00DB217C">
        <w:t>Certaines fonctions sont par nature incompatibles avec le télétravail dans la mesure où elles impliquent une présence physique sur le lieu de travail habituel et/ou un contact avec les administrés ou collaborateurs :</w:t>
      </w:r>
    </w:p>
    <w:p w14:paraId="5F4823F0" w14:textId="77777777" w:rsidR="00DB217C" w:rsidRDefault="00DB217C" w:rsidP="00376FDA">
      <w:pPr>
        <w:pStyle w:val="Modle-Corpsdutexte1"/>
        <w:numPr>
          <w:ilvl w:val="0"/>
          <w:numId w:val="8"/>
        </w:numPr>
        <w:jc w:val="both"/>
      </w:pPr>
      <w:r>
        <w:t>Animation ;</w:t>
      </w:r>
    </w:p>
    <w:p w14:paraId="6D979CB4" w14:textId="77777777" w:rsidR="00DB217C" w:rsidRDefault="00DB217C" w:rsidP="00376FDA">
      <w:pPr>
        <w:pStyle w:val="Modle-Corpsdutexte1"/>
        <w:numPr>
          <w:ilvl w:val="0"/>
          <w:numId w:val="8"/>
        </w:numPr>
        <w:jc w:val="both"/>
      </w:pPr>
      <w:r>
        <w:t>Etat civil ;</w:t>
      </w:r>
    </w:p>
    <w:p w14:paraId="6C63A285" w14:textId="77777777" w:rsidR="00DB217C" w:rsidRDefault="00DB217C" w:rsidP="00376FDA">
      <w:pPr>
        <w:pStyle w:val="Modle-Corpsdutexte1"/>
        <w:numPr>
          <w:ilvl w:val="0"/>
          <w:numId w:val="8"/>
        </w:numPr>
        <w:jc w:val="both"/>
      </w:pPr>
      <w:r>
        <w:t>Accueil ;</w:t>
      </w:r>
    </w:p>
    <w:p w14:paraId="455EAF58" w14:textId="77777777" w:rsidR="00DB217C" w:rsidRDefault="00DB217C" w:rsidP="00376FDA">
      <w:pPr>
        <w:pStyle w:val="Modle-Corpsdutexte1"/>
        <w:numPr>
          <w:ilvl w:val="0"/>
          <w:numId w:val="8"/>
        </w:numPr>
        <w:jc w:val="both"/>
      </w:pPr>
      <w:r>
        <w:t>Secrétariat …</w:t>
      </w:r>
    </w:p>
    <w:p w14:paraId="5C799384" w14:textId="77777777" w:rsidR="00DB217C" w:rsidRDefault="00DB217C" w:rsidP="00376FDA">
      <w:pPr>
        <w:pStyle w:val="Modle-Corpsdutexte1"/>
        <w:jc w:val="both"/>
      </w:pPr>
      <w:r>
        <w:t>En revanche, il possible de partir sur la détermination suivante :</w:t>
      </w:r>
    </w:p>
    <w:p w14:paraId="3F1D12E8" w14:textId="77777777" w:rsidR="00DB217C" w:rsidRDefault="00DB217C" w:rsidP="00376FDA">
      <w:pPr>
        <w:ind w:right="-109"/>
        <w:jc w:val="both"/>
        <w:rPr>
          <w:rFonts w:cs="Arial"/>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923"/>
      </w:tblGrid>
      <w:tr w:rsidR="00DB217C" w14:paraId="00B52A81" w14:textId="77777777" w:rsidTr="00DB217C">
        <w:trPr>
          <w:trHeight w:val="742"/>
        </w:trPr>
        <w:tc>
          <w:tcPr>
            <w:tcW w:w="9923"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96B33F5" w14:textId="77777777" w:rsidR="00DB217C" w:rsidRDefault="00DB217C" w:rsidP="00376FDA">
            <w:pPr>
              <w:pStyle w:val="Modle-Textetableauentte"/>
              <w:jc w:val="both"/>
              <w:rPr>
                <w:sz w:val="20"/>
              </w:rPr>
            </w:pPr>
            <w:r>
              <w:rPr>
                <w:sz w:val="20"/>
              </w:rPr>
              <w:t xml:space="preserve">Exemple : Filière administrative </w:t>
            </w:r>
          </w:p>
        </w:tc>
      </w:tr>
      <w:tr w:rsidR="00DB217C" w14:paraId="5B43BC3E" w14:textId="77777777" w:rsidTr="00DB217C">
        <w:trPr>
          <w:trHeight w:val="742"/>
        </w:trPr>
        <w:tc>
          <w:tcPr>
            <w:tcW w:w="9923"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412C4AF0" w14:textId="77777777" w:rsidR="00DB217C" w:rsidRDefault="00DB217C" w:rsidP="00376FDA">
            <w:pPr>
              <w:pStyle w:val="Modle-Textetableauentte"/>
              <w:jc w:val="both"/>
              <w:rPr>
                <w:sz w:val="20"/>
              </w:rPr>
            </w:pPr>
            <w:r>
              <w:rPr>
                <w:sz w:val="20"/>
              </w:rPr>
              <w:t>Exemple : Cadre d'emplois des attachés territoriaux</w:t>
            </w:r>
          </w:p>
        </w:tc>
      </w:tr>
      <w:tr w:rsidR="00DB217C" w14:paraId="4786B36F" w14:textId="77777777" w:rsidTr="00DB217C">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980C5" w14:textId="77777777" w:rsidR="00DB217C" w:rsidRDefault="00DB217C" w:rsidP="00376FDA">
            <w:pPr>
              <w:pStyle w:val="Modle-Textetableauentte"/>
              <w:jc w:val="both"/>
              <w:rPr>
                <w:sz w:val="20"/>
              </w:rPr>
            </w:pPr>
            <w:r>
              <w:rPr>
                <w:sz w:val="20"/>
              </w:rPr>
              <w:t>Exemples :</w:t>
            </w:r>
          </w:p>
          <w:p w14:paraId="2BEDF523" w14:textId="77777777" w:rsidR="00DB217C" w:rsidRDefault="00DB217C" w:rsidP="00376FDA">
            <w:pPr>
              <w:pStyle w:val="Modle-Textetableauentte"/>
              <w:jc w:val="both"/>
              <w:rPr>
                <w:b w:val="0"/>
                <w:sz w:val="20"/>
              </w:rPr>
            </w:pPr>
            <w:r>
              <w:rPr>
                <w:b w:val="0"/>
                <w:sz w:val="20"/>
              </w:rPr>
              <w:t>Fonctions de DGS</w:t>
            </w:r>
          </w:p>
          <w:p w14:paraId="62E204F2" w14:textId="77777777" w:rsidR="00DB217C" w:rsidRDefault="00DB217C" w:rsidP="00376FDA">
            <w:pPr>
              <w:pStyle w:val="Modle-Textetableauentte"/>
              <w:jc w:val="both"/>
              <w:rPr>
                <w:b w:val="0"/>
                <w:sz w:val="20"/>
              </w:rPr>
            </w:pPr>
            <w:r>
              <w:rPr>
                <w:b w:val="0"/>
                <w:sz w:val="20"/>
              </w:rPr>
              <w:t>Fonctions de Secrétaire de Mairie</w:t>
            </w:r>
          </w:p>
          <w:p w14:paraId="13E4B1D3" w14:textId="77777777" w:rsidR="00DB217C" w:rsidRDefault="00DB217C" w:rsidP="00376FDA">
            <w:pPr>
              <w:pStyle w:val="Modle-Textetableauentte"/>
              <w:jc w:val="both"/>
              <w:rPr>
                <w:sz w:val="20"/>
              </w:rPr>
            </w:pPr>
            <w:r>
              <w:rPr>
                <w:b w:val="0"/>
                <w:sz w:val="20"/>
              </w:rPr>
              <w:t>Fonctions de DRH</w:t>
            </w:r>
          </w:p>
        </w:tc>
      </w:tr>
    </w:tbl>
    <w:p w14:paraId="159E839E" w14:textId="77777777" w:rsidR="00DB217C" w:rsidRDefault="00DB217C" w:rsidP="00376FDA">
      <w:pPr>
        <w:ind w:right="-109"/>
        <w:jc w:val="both"/>
        <w:rPr>
          <w:rFonts w:cs="Arial"/>
          <w:szCs w:val="22"/>
        </w:rPr>
      </w:pPr>
    </w:p>
    <w:p w14:paraId="7D2BF326" w14:textId="77777777" w:rsidR="00DB217C" w:rsidRDefault="00DB217C" w:rsidP="00376FDA">
      <w:pPr>
        <w:pStyle w:val="Modle-Titre2"/>
        <w:spacing w:before="0"/>
        <w:jc w:val="both"/>
      </w:pPr>
      <w:r>
        <w:t>2 – Les locaux mis à disposition pour l'exercice du télétravail</w:t>
      </w:r>
    </w:p>
    <w:p w14:paraId="1A1C0632" w14:textId="77777777" w:rsidR="00DB217C" w:rsidRDefault="00DB217C" w:rsidP="00376FDA">
      <w:pPr>
        <w:pStyle w:val="Modle-Corpsdutexte1"/>
        <w:jc w:val="both"/>
      </w:pPr>
      <w:r>
        <w:t>Il convient de renseigner dans cette partie la liste et la localisation des locaux professionnels éventuellement mis à disposition par l'administration pour l'exercice des fonctions en télétravail, le nombre de postes de travail qui y sont disponibles et leurs équipements.</w:t>
      </w:r>
    </w:p>
    <w:p w14:paraId="40267CB6" w14:textId="77777777" w:rsidR="00DB217C" w:rsidRDefault="00DB217C" w:rsidP="00376FDA">
      <w:pPr>
        <w:pStyle w:val="Modle-Corpsdutexte1"/>
        <w:jc w:val="both"/>
      </w:pPr>
      <w:r>
        <w:t>Toutefois, l'organe délibérant peut décider que le télétravail ait lieu exclusivement au domicile des agents.</w:t>
      </w:r>
    </w:p>
    <w:p w14:paraId="1F8B3613" w14:textId="77777777" w:rsidR="00DB217C" w:rsidRDefault="00DB217C" w:rsidP="00376FDA">
      <w:pPr>
        <w:ind w:right="-109"/>
        <w:jc w:val="both"/>
        <w:rPr>
          <w:rFonts w:cs="Arial"/>
          <w:szCs w:val="22"/>
        </w:rPr>
      </w:pPr>
    </w:p>
    <w:p w14:paraId="3AA63638" w14:textId="77777777" w:rsidR="00DB217C" w:rsidRDefault="00DB217C" w:rsidP="00376FDA">
      <w:pPr>
        <w:pStyle w:val="Modle-Titre2"/>
        <w:spacing w:before="0"/>
        <w:jc w:val="both"/>
      </w:pPr>
      <w:r>
        <w:t>3 – Règles à respecter en matière de sécurité des systèmes d'information et de protection des   données</w:t>
      </w:r>
    </w:p>
    <w:p w14:paraId="157AC87B" w14:textId="77777777" w:rsidR="00DB217C" w:rsidRDefault="00DB217C" w:rsidP="00376FDA">
      <w:pPr>
        <w:pStyle w:val="Modle-Corpsdutexte1"/>
        <w:jc w:val="both"/>
      </w:pPr>
      <w:r>
        <w:t>La sécurité des systèmes d'information vise les objectifs suivants :</w:t>
      </w:r>
    </w:p>
    <w:p w14:paraId="2269CAC3" w14:textId="77777777" w:rsidR="00DB217C" w:rsidRDefault="00DB217C" w:rsidP="00376FDA">
      <w:pPr>
        <w:pStyle w:val="Modle-Puce1"/>
        <w:numPr>
          <w:ilvl w:val="0"/>
          <w:numId w:val="9"/>
        </w:numPr>
        <w:ind w:left="284" w:hanging="284"/>
        <w:jc w:val="both"/>
      </w:pPr>
      <w:r>
        <w:rPr>
          <w:b/>
        </w:rPr>
        <w:t>La disponibilité</w:t>
      </w:r>
      <w:r>
        <w:t xml:space="preserve"> : Le système doit fonctionner sans faille durant les plages d'utilisation prévues et garantir l'accès aux services et ressources installées avec le temps de réponse attendu ;</w:t>
      </w:r>
    </w:p>
    <w:p w14:paraId="4F945788" w14:textId="77777777" w:rsidR="00DB217C" w:rsidRDefault="00DB217C" w:rsidP="00376FDA">
      <w:pPr>
        <w:pStyle w:val="Modle-Puce1"/>
        <w:numPr>
          <w:ilvl w:val="0"/>
          <w:numId w:val="9"/>
        </w:numPr>
        <w:ind w:left="284" w:hanging="284"/>
        <w:jc w:val="both"/>
        <w:rPr>
          <w:szCs w:val="22"/>
        </w:rPr>
      </w:pPr>
      <w:r>
        <w:rPr>
          <w:b/>
          <w:szCs w:val="22"/>
        </w:rPr>
        <w:t>L'intégrité</w:t>
      </w:r>
      <w:r>
        <w:rPr>
          <w:szCs w:val="22"/>
        </w:rPr>
        <w:t xml:space="preserve"> : Les données doivent être celles que l'on attend, et ne doivent pas être altérées de façon fortuite, illicite ou malveillante. En clair, les éléments considérés doivent être exacts et complets ;</w:t>
      </w:r>
    </w:p>
    <w:p w14:paraId="08EEDB32" w14:textId="77777777" w:rsidR="00DB217C" w:rsidRDefault="00DB217C" w:rsidP="00376FDA">
      <w:pPr>
        <w:pStyle w:val="Modle-Puce1"/>
        <w:numPr>
          <w:ilvl w:val="0"/>
          <w:numId w:val="10"/>
        </w:numPr>
        <w:ind w:left="284" w:hanging="284"/>
        <w:jc w:val="both"/>
      </w:pPr>
      <w:r>
        <w:rPr>
          <w:b/>
        </w:rPr>
        <w:t>La</w:t>
      </w:r>
      <w:r>
        <w:t xml:space="preserve"> </w:t>
      </w:r>
      <w:r>
        <w:rPr>
          <w:b/>
        </w:rPr>
        <w:t>confidentialité</w:t>
      </w:r>
      <w:r>
        <w:t xml:space="preserve"> : Seules les personnes autorisées ont accès aux informations qui leur sont destinées. Tout accès indésirable doit être empêché ;</w:t>
      </w:r>
    </w:p>
    <w:p w14:paraId="4E5BB806" w14:textId="77777777" w:rsidR="00DB217C" w:rsidRDefault="00DB217C" w:rsidP="00376FDA">
      <w:pPr>
        <w:pStyle w:val="Modle-Corpsdutexte1"/>
        <w:jc w:val="both"/>
      </w:pPr>
      <w:r>
        <w:t>Le responsable du traitement, est astreint à une obligation de sécurité. Il doit faire prendre les mesures nécessaires pour garantir la confidentialité des données et éviter leur divulgation :</w:t>
      </w:r>
    </w:p>
    <w:p w14:paraId="2FAF9420" w14:textId="77777777" w:rsidR="00DB217C" w:rsidRDefault="00DB217C" w:rsidP="00376FDA">
      <w:pPr>
        <w:pStyle w:val="Modle-Puce2"/>
        <w:numPr>
          <w:ilvl w:val="0"/>
          <w:numId w:val="11"/>
        </w:numPr>
        <w:ind w:left="851" w:hanging="284"/>
        <w:jc w:val="both"/>
      </w:pPr>
      <w:r>
        <w:t>Les données contenues dans les fichiers ne peuvent être consultées que par les services habilités à y accéder en raison de leurs fonctions.</w:t>
      </w:r>
    </w:p>
    <w:p w14:paraId="7DD25036" w14:textId="77777777" w:rsidR="00DB217C" w:rsidRDefault="00DB217C" w:rsidP="00376FDA">
      <w:pPr>
        <w:pStyle w:val="Modle-Puce2"/>
        <w:numPr>
          <w:ilvl w:val="0"/>
          <w:numId w:val="11"/>
        </w:numPr>
        <w:ind w:left="851" w:hanging="284"/>
        <w:jc w:val="both"/>
      </w:pPr>
      <w:r>
        <w:lastRenderedPageBreak/>
        <w:t>Le responsable du traitement doit prendre toutes mesures pour empêcher que les données soient déformées, endommagées ou que des tiers non autorisés y aient accès. S’il est fait appel à un prestataire externe, des garanties contractuelles doivent être envisagées.</w:t>
      </w:r>
    </w:p>
    <w:p w14:paraId="085C177D" w14:textId="7E8A8913" w:rsidR="00DB217C" w:rsidRDefault="00DB217C" w:rsidP="00376FDA">
      <w:pPr>
        <w:pStyle w:val="Modle-Puce2"/>
        <w:numPr>
          <w:ilvl w:val="0"/>
          <w:numId w:val="11"/>
        </w:numPr>
        <w:ind w:left="851" w:hanging="284"/>
        <w:jc w:val="both"/>
      </w:pPr>
      <w:r>
        <w:t>Les mesures de sécurité, tant physique que logique, doivent être prises. (</w:t>
      </w:r>
      <w:proofErr w:type="gramStart"/>
      <w:r>
        <w:t>par</w:t>
      </w:r>
      <w:proofErr w:type="gramEnd"/>
      <w:r>
        <w:t xml:space="preserve"> ex : Protection anti-incendie, copies de sauvegarde, installation de logiciel antivirus, changement fréquent des mots de passe alphanumériques d’un minimum de 8 caractères.)</w:t>
      </w:r>
      <w:r w:rsidR="009729F1">
        <w:t>. Il convient de se reporter à la Charte informatique (le cas échéant).</w:t>
      </w:r>
    </w:p>
    <w:p w14:paraId="4FFDD13A" w14:textId="77777777" w:rsidR="00DB217C" w:rsidRDefault="00DB217C" w:rsidP="00376FDA">
      <w:pPr>
        <w:pStyle w:val="Modle-Puce2"/>
        <w:numPr>
          <w:ilvl w:val="0"/>
          <w:numId w:val="11"/>
        </w:numPr>
        <w:ind w:left="851" w:hanging="284"/>
        <w:jc w:val="both"/>
      </w:pPr>
      <w:r>
        <w:t>Les mesures de sécurité doivent être adaptées à la nature des données et aux risques présentés par le traitement.</w:t>
      </w:r>
    </w:p>
    <w:p w14:paraId="57508E76" w14:textId="77777777" w:rsidR="00DB217C" w:rsidRDefault="00DB217C" w:rsidP="00376FDA">
      <w:pPr>
        <w:pStyle w:val="Modle-Puce2"/>
        <w:numPr>
          <w:ilvl w:val="0"/>
          <w:numId w:val="0"/>
        </w:numPr>
        <w:ind w:left="511" w:hanging="227"/>
        <w:jc w:val="both"/>
      </w:pPr>
      <w:r>
        <w:t>D'autres aspects peuvent aussi être considérés comme des objectifs de la sécurité des systèmes l'information, tels que :</w:t>
      </w:r>
    </w:p>
    <w:p w14:paraId="48763064" w14:textId="77777777" w:rsidR="00DB217C" w:rsidRDefault="00DB217C" w:rsidP="00376FDA">
      <w:pPr>
        <w:pStyle w:val="Modle-Puce2"/>
        <w:numPr>
          <w:ilvl w:val="0"/>
          <w:numId w:val="11"/>
        </w:numPr>
        <w:ind w:left="851" w:hanging="284"/>
        <w:jc w:val="both"/>
      </w:pPr>
      <w:r>
        <w:rPr>
          <w:b/>
        </w:rPr>
        <w:t>La traçabilité (ou « Preuve »)</w:t>
      </w:r>
      <w:r>
        <w:t xml:space="preserve"> : garantie que les accès et tentatives d'accès aux éléments considérés sont tracés et que ces traces sont conservées et exploitables ;</w:t>
      </w:r>
    </w:p>
    <w:p w14:paraId="792B38E7" w14:textId="77777777" w:rsidR="00DB217C" w:rsidRDefault="00DB217C" w:rsidP="00376FDA">
      <w:pPr>
        <w:pStyle w:val="Modle-Puce2"/>
        <w:numPr>
          <w:ilvl w:val="0"/>
          <w:numId w:val="11"/>
        </w:numPr>
        <w:ind w:left="851" w:hanging="284"/>
        <w:jc w:val="both"/>
      </w:pPr>
      <w:r>
        <w:rPr>
          <w:b/>
        </w:rPr>
        <w:t>L'authentification</w:t>
      </w:r>
      <w:r>
        <w:t xml:space="preserve"> : L'identification des utilisateurs est fondamentale pour gérer les accès aux espaces de travail pertinents et maintenir la confiance dans les relations d'échange ;</w:t>
      </w:r>
    </w:p>
    <w:p w14:paraId="0A32E830" w14:textId="77777777" w:rsidR="00DB217C" w:rsidRDefault="00DB217C" w:rsidP="00376FDA">
      <w:pPr>
        <w:pStyle w:val="Modle-Puce2"/>
        <w:numPr>
          <w:ilvl w:val="0"/>
          <w:numId w:val="11"/>
        </w:numPr>
        <w:ind w:left="851" w:hanging="284"/>
        <w:jc w:val="both"/>
      </w:pPr>
      <w:r>
        <w:rPr>
          <w:b/>
        </w:rPr>
        <w:t>La non-répudiation et l'imputation</w:t>
      </w:r>
      <w:r>
        <w:t xml:space="preserve"> : Aucun utilisateur ne doit pouvoir contester les opérations qu'il a réalisées dans le cadre de ses actions autorisées, et aucun tiers ne doit pouvoir s'attribuer les actions d'un autre utilisateur.</w:t>
      </w:r>
    </w:p>
    <w:p w14:paraId="5E022D10" w14:textId="77777777" w:rsidR="00DB217C" w:rsidRDefault="00DB217C" w:rsidP="00376FDA">
      <w:pPr>
        <w:pStyle w:val="Modle-Corpsdutexte1"/>
        <w:jc w:val="both"/>
        <w:rPr>
          <w:b/>
        </w:rPr>
      </w:pPr>
      <w:r>
        <w:rPr>
          <w:b/>
        </w:rPr>
        <w:t>Les données à caractère personnel ne peuvent être recueillies et traitées que pour un usage déterminé et légitime, correspondant aux missions de l’établissement, responsable du traitement.  Tout détournement de finalité est passible de sanctions pénales.</w:t>
      </w:r>
    </w:p>
    <w:p w14:paraId="14879E6D" w14:textId="77777777" w:rsidR="00DB217C" w:rsidRDefault="00DB217C" w:rsidP="00376FDA">
      <w:pPr>
        <w:pStyle w:val="Modle-Corpsdutexte1"/>
        <w:jc w:val="both"/>
      </w:pPr>
      <w:r>
        <w:t>Seules doivent être enregistrées les informations pertinentes et nécessaires pour leur finalité. Les données personnelles doivent être adéquates, pertinentes et non excessives au regard des objectifs poursuivis.</w:t>
      </w:r>
    </w:p>
    <w:p w14:paraId="31D56662" w14:textId="77777777" w:rsidR="00DB217C" w:rsidRDefault="00DB217C" w:rsidP="00376FDA">
      <w:pPr>
        <w:pStyle w:val="Modle-Corpsdutexte1"/>
        <w:jc w:val="both"/>
      </w:pPr>
      <w:r>
        <w:t>Cette partie est renseignée à titre indicatif. Il appartient donc à chaque collectivité ou établissement de l'adapter à sa situation propre.</w:t>
      </w:r>
    </w:p>
    <w:p w14:paraId="62C58C93" w14:textId="77777777" w:rsidR="00DB217C" w:rsidRDefault="00DB217C" w:rsidP="00376FDA">
      <w:pPr>
        <w:ind w:right="-109"/>
        <w:jc w:val="both"/>
        <w:rPr>
          <w:rFonts w:cs="Arial"/>
          <w:szCs w:val="22"/>
        </w:rPr>
      </w:pPr>
    </w:p>
    <w:p w14:paraId="4FAECE79" w14:textId="77777777" w:rsidR="00DB217C" w:rsidRDefault="00DB217C" w:rsidP="00376FDA">
      <w:pPr>
        <w:pStyle w:val="Modle-Titre2"/>
        <w:spacing w:before="0"/>
        <w:jc w:val="both"/>
      </w:pPr>
      <w:r>
        <w:t>4 - Règles à respecter en matière de temps de travail, de sécurité et de protection de la santé</w:t>
      </w:r>
    </w:p>
    <w:p w14:paraId="0033E774" w14:textId="77777777" w:rsidR="00DB217C" w:rsidRDefault="00DB217C" w:rsidP="00376FDA">
      <w:pPr>
        <w:pStyle w:val="Modle-Corpsdutexte1"/>
        <w:jc w:val="both"/>
      </w:pPr>
      <w:r>
        <w:t>L'agent assurant ses fonctions en télétravail doit effectuer les mêmes horaires que ceux réalisés habituellement au sein de la collectivité ou de l'établissement.</w:t>
      </w:r>
    </w:p>
    <w:p w14:paraId="62430B67" w14:textId="77777777" w:rsidR="00DB217C" w:rsidRDefault="00DB217C" w:rsidP="00376FDA">
      <w:pPr>
        <w:pStyle w:val="Modle-Corpsdutexte1"/>
        <w:jc w:val="both"/>
      </w:pPr>
      <w:r>
        <w:t xml:space="preserve">Durant ces horaires, l'agent doit être à la disposition de son employeur sans pouvoir vaquer librement à ses occupations personnelles. </w:t>
      </w:r>
    </w:p>
    <w:p w14:paraId="41196C73" w14:textId="77777777" w:rsidR="00DB217C" w:rsidRDefault="00DB217C" w:rsidP="00376FDA">
      <w:pPr>
        <w:pStyle w:val="Modle-Corpsdutexte1"/>
        <w:jc w:val="both"/>
      </w:pPr>
      <w:r>
        <w:t xml:space="preserve">Il doit donc être totalement joignable et disponible en faveur des administrés, de ses collaborateurs et/ou de ses supérieurs hiérarchiques. </w:t>
      </w:r>
    </w:p>
    <w:p w14:paraId="07624D93" w14:textId="77777777" w:rsidR="00DB217C" w:rsidRDefault="00DB217C" w:rsidP="00376FDA">
      <w:pPr>
        <w:pStyle w:val="Modle-Corpsdutexte1"/>
        <w:jc w:val="both"/>
      </w:pPr>
      <w:r>
        <w:t xml:space="preserve">Par ailleurs, l'agent n'est pas autorisé à quitter son lieu de télétravail pendant ses heures de travail. </w:t>
      </w:r>
    </w:p>
    <w:p w14:paraId="6146B30D" w14:textId="77777777" w:rsidR="00DB217C" w:rsidRDefault="00DB217C" w:rsidP="00376FDA">
      <w:pPr>
        <w:pStyle w:val="Modle-Corpsdutexte1"/>
        <w:jc w:val="both"/>
      </w:pPr>
      <w:r>
        <w:t>Si l'agent quitte son lieu de télétravail pendant ses heures de travail sans autorisation préalable de l'autorité territoriale, ce dernier pourra être sanctionné pour manquement au devoir d'obéissance hiérarchique.</w:t>
      </w:r>
    </w:p>
    <w:p w14:paraId="704FF1D5" w14:textId="77777777" w:rsidR="00DB217C" w:rsidRDefault="00DB217C" w:rsidP="00376FDA">
      <w:pPr>
        <w:pStyle w:val="Modle-Corpsdutexte1"/>
        <w:jc w:val="both"/>
      </w:pPr>
      <w:r>
        <w:t>L'agent pourra également se voir infliger une absence de service fait pour le temps passé en dehors de son lieu de télétravail.</w:t>
      </w:r>
    </w:p>
    <w:p w14:paraId="45FD58BD" w14:textId="77777777" w:rsidR="00DB217C" w:rsidRDefault="00DB217C" w:rsidP="00376FDA">
      <w:pPr>
        <w:pStyle w:val="Modle-Corpsdutexte1"/>
        <w:jc w:val="both"/>
      </w:pPr>
      <w:r>
        <w:t>Enfin, tout accident intervenant en dehors du lieu de télétravail pendant les heures normalement travaillées ne pourra donner lieu à une reconnaissance d'imputabilité au service. De même, tous les accidents domestiques ne pourront donner lieu à une reconnaissance d'imputabilité au service.</w:t>
      </w:r>
    </w:p>
    <w:p w14:paraId="234214EB" w14:textId="77777777" w:rsidR="00DB217C" w:rsidRDefault="00DB217C" w:rsidP="00376FDA">
      <w:pPr>
        <w:pStyle w:val="Modle-Corpsdutexte1"/>
        <w:jc w:val="both"/>
      </w:pPr>
      <w:r>
        <w:t xml:space="preserve">Toutefois, durant sa pause méridienne, conformément à la règlementation du temps de travail de la collectivité ou de l'établissement, l'agent est autorisé à quitter son lieu de télétravail. </w:t>
      </w:r>
    </w:p>
    <w:p w14:paraId="39292F13" w14:textId="77777777" w:rsidR="00DB217C" w:rsidRDefault="00DB217C" w:rsidP="00376FDA">
      <w:pPr>
        <w:ind w:right="-109"/>
        <w:jc w:val="both"/>
        <w:rPr>
          <w:rFonts w:cs="Arial"/>
          <w:szCs w:val="22"/>
        </w:rPr>
      </w:pPr>
    </w:p>
    <w:p w14:paraId="7BFFAC1D" w14:textId="77777777" w:rsidR="00DB217C" w:rsidRDefault="00DB217C" w:rsidP="00376FDA">
      <w:pPr>
        <w:pStyle w:val="Modle-Titre2"/>
        <w:spacing w:before="0"/>
        <w:jc w:val="both"/>
      </w:pPr>
      <w:r>
        <w:lastRenderedPageBreak/>
        <w:t>5 - Modalités d'accès des institutions compétentes sur le lieu d'exercice du télétravail afin de s'assurer de la bonne application des règles applicables en matière d'hygiène et de sécurité</w:t>
      </w:r>
    </w:p>
    <w:p w14:paraId="1A7AC7ED" w14:textId="77777777" w:rsidR="00DB217C" w:rsidRDefault="00DB217C" w:rsidP="00376FDA">
      <w:pPr>
        <w:pStyle w:val="Modle-Corpsdutexte1"/>
        <w:jc w:val="both"/>
      </w:pPr>
      <w:r>
        <w:t xml:space="preserve">Les membres du comité procèdent à intervalles réguliers à la visite des services relevant de leur champ de compétence. </w:t>
      </w:r>
    </w:p>
    <w:p w14:paraId="73549E72" w14:textId="77777777" w:rsidR="00DB217C" w:rsidRDefault="00DB217C" w:rsidP="00376FDA">
      <w:pPr>
        <w:pStyle w:val="Modle-Corpsdutexte1"/>
        <w:jc w:val="both"/>
      </w:pPr>
      <w:r>
        <w:t xml:space="preserve">Ils bénéficient pour ce faire d'un droit d'accès aux locaux relevant de leur aire de compétence géographique dans le cadre des missions qui leur sont confiées par ce dernier. </w:t>
      </w:r>
    </w:p>
    <w:p w14:paraId="104F62F8" w14:textId="77777777" w:rsidR="00DB217C" w:rsidRDefault="00DB217C" w:rsidP="00376FDA">
      <w:pPr>
        <w:pStyle w:val="Modle-Corpsdutexte1"/>
        <w:jc w:val="both"/>
      </w:pPr>
      <w:r>
        <w:t xml:space="preserve">Celui-ci fixe l'étendue ainsi que la composition de la délégation chargée de la visite. </w:t>
      </w:r>
    </w:p>
    <w:p w14:paraId="509478C5" w14:textId="77777777" w:rsidR="00DB217C" w:rsidRDefault="00DB217C" w:rsidP="00376FDA">
      <w:pPr>
        <w:pStyle w:val="Modle-Corpsdutexte1"/>
        <w:jc w:val="both"/>
      </w:pPr>
      <w:r>
        <w:t xml:space="preserve">Toutes facilités doivent être accordées à cette dernière pour l'exercice de ce droit sous réserve du bon fonctionnement du service. </w:t>
      </w:r>
    </w:p>
    <w:p w14:paraId="6AE9EBA4" w14:textId="3DEA3C6D" w:rsidR="00DB217C" w:rsidRDefault="00DB217C" w:rsidP="00376FDA">
      <w:pPr>
        <w:pStyle w:val="Modle-Corpsdutexte1"/>
        <w:jc w:val="both"/>
      </w:pPr>
      <w:r>
        <w:t xml:space="preserve">La délégation comprend au moins un représentant de la collectivité territoriale ou de l'établissement public et au moins un représentant du personnel. </w:t>
      </w:r>
    </w:p>
    <w:p w14:paraId="5E1CE88E" w14:textId="77777777" w:rsidR="00B27AEA" w:rsidRDefault="00B27AEA" w:rsidP="00376FDA">
      <w:pPr>
        <w:pStyle w:val="Modle-Corpsdutexte1"/>
        <w:jc w:val="both"/>
      </w:pPr>
    </w:p>
    <w:p w14:paraId="54C293BC" w14:textId="77777777" w:rsidR="00B27AEA" w:rsidRDefault="00B27AEA" w:rsidP="00B27AEA">
      <w:pPr>
        <w:ind w:left="-5"/>
        <w:jc w:val="both"/>
      </w:pPr>
      <w:r>
        <w:t xml:space="preserve">Elle peut être assistée d'un médecin </w:t>
      </w:r>
      <w:r w:rsidRPr="00224FBA">
        <w:t xml:space="preserve">du travail, de l'agent chargé de la fonction d’inspection (ACFI) et </w:t>
      </w:r>
      <w:r>
        <w:t xml:space="preserve">de l'assistant ou du conseiller de prévention.  </w:t>
      </w:r>
    </w:p>
    <w:p w14:paraId="0098A4C6" w14:textId="4E11371D" w:rsidR="00DB217C" w:rsidRDefault="00DB217C" w:rsidP="00376FDA">
      <w:pPr>
        <w:pStyle w:val="Modle-Corpsdutexte1"/>
        <w:jc w:val="both"/>
      </w:pPr>
      <w:r>
        <w:t>Les conditions d'exercice du droit d'accès peuvent faire l'objet d'adaptations s'agissant des services soumis à des procédures d'accès réservé par la réglementation. Ces adaptations sont fixées par voie d'arrêté de l'autorité territoriale.</w:t>
      </w:r>
    </w:p>
    <w:p w14:paraId="057C22E4" w14:textId="77777777" w:rsidR="00023395" w:rsidRDefault="00023395" w:rsidP="00376FDA">
      <w:pPr>
        <w:pStyle w:val="Modle-Corpsdutexte1"/>
        <w:jc w:val="both"/>
      </w:pPr>
    </w:p>
    <w:p w14:paraId="6AC1A205" w14:textId="0A7B6B55" w:rsidR="00023395" w:rsidRDefault="00023395" w:rsidP="00023395">
      <w:pPr>
        <w:ind w:left="-5"/>
        <w:jc w:val="both"/>
      </w:pPr>
      <w:r>
        <w:t xml:space="preserve">La </w:t>
      </w:r>
      <w:r w:rsidRPr="0069081A">
        <w:t xml:space="preserve">délégation du Comité Social Territorial en Formation Spécialisée peut </w:t>
      </w:r>
      <w:r>
        <w:t xml:space="preserve">réaliser cette visite sur le lieu d'exercice des fonctions en télétravail.  </w:t>
      </w:r>
    </w:p>
    <w:p w14:paraId="4A847790" w14:textId="77777777" w:rsidR="00DB217C" w:rsidRDefault="00DB217C" w:rsidP="00376FDA">
      <w:pPr>
        <w:pStyle w:val="Modle-Corpsdutexte1"/>
        <w:jc w:val="both"/>
        <w:rPr>
          <w:b/>
        </w:rPr>
      </w:pPr>
      <w:r>
        <w:rPr>
          <w:b/>
        </w:rPr>
        <w:t xml:space="preserve">Dans le cas où l'agent exerce ses fonctions en télétravail à son domicile, l'accès au domicile du télétravailleur est subordonné à l'accord de l'intéressé, dûment recueilli par écrit. </w:t>
      </w:r>
    </w:p>
    <w:p w14:paraId="56EBB3CA" w14:textId="77777777" w:rsidR="00DB217C" w:rsidRDefault="00DB217C" w:rsidP="00376FDA">
      <w:pPr>
        <w:pStyle w:val="Modle-Corpsdutexte1"/>
        <w:jc w:val="both"/>
      </w:pPr>
      <w:r>
        <w:t xml:space="preserve">Les missions accomplies en application du présent article doivent donner lieu à un rapport présenté au comité. </w:t>
      </w:r>
    </w:p>
    <w:p w14:paraId="2B5D3C7A" w14:textId="77777777" w:rsidR="00DB217C" w:rsidRDefault="00DB217C" w:rsidP="00376FDA">
      <w:pPr>
        <w:jc w:val="both"/>
        <w:rPr>
          <w:bCs/>
          <w:i/>
          <w:iCs/>
          <w:szCs w:val="20"/>
        </w:rPr>
      </w:pPr>
    </w:p>
    <w:p w14:paraId="764F5BA8" w14:textId="77777777" w:rsidR="00023395" w:rsidRPr="00304406" w:rsidRDefault="00023395" w:rsidP="00304406">
      <w:pPr>
        <w:pStyle w:val="Titre1"/>
        <w:numPr>
          <w:ilvl w:val="0"/>
          <w:numId w:val="13"/>
        </w:numPr>
        <w:rPr>
          <w:b/>
          <w:i/>
          <w:iCs/>
          <w:color w:val="auto"/>
          <w:sz w:val="22"/>
        </w:rPr>
      </w:pPr>
      <w:r w:rsidRPr="00304406">
        <w:rPr>
          <w:i/>
          <w:iCs/>
          <w:color w:val="auto"/>
          <w:sz w:val="22"/>
        </w:rPr>
        <w:t>Article 64 du Décret n° 2021-571 du 10 mai 2021 relatif aux comités sociaux territoriaux des collectivités territoriales et de leurs établissements publics</w:t>
      </w:r>
    </w:p>
    <w:p w14:paraId="38677E28" w14:textId="77777777" w:rsidR="00DB217C" w:rsidRDefault="00DB217C" w:rsidP="00376FDA">
      <w:pPr>
        <w:ind w:right="-109"/>
        <w:jc w:val="both"/>
        <w:rPr>
          <w:rFonts w:cs="Arial"/>
          <w:szCs w:val="22"/>
        </w:rPr>
      </w:pPr>
    </w:p>
    <w:p w14:paraId="755F8EEF" w14:textId="77777777" w:rsidR="00DB217C" w:rsidRDefault="00DB217C" w:rsidP="00376FDA">
      <w:pPr>
        <w:pStyle w:val="Modle-Titre2"/>
        <w:spacing w:before="0"/>
        <w:jc w:val="both"/>
      </w:pPr>
      <w:r>
        <w:t>6 - Modalités de contrôle et de comptabilisation du temps de travail</w:t>
      </w:r>
    </w:p>
    <w:p w14:paraId="6DFB4ED2" w14:textId="77777777" w:rsidR="00DB217C" w:rsidRDefault="00DB217C" w:rsidP="00376FDA">
      <w:pPr>
        <w:pStyle w:val="Modle-Puce1"/>
        <w:numPr>
          <w:ilvl w:val="0"/>
          <w:numId w:val="9"/>
        </w:numPr>
        <w:ind w:left="284" w:hanging="284"/>
        <w:jc w:val="both"/>
        <w:rPr>
          <w:b/>
        </w:rPr>
      </w:pPr>
      <w:r>
        <w:rPr>
          <w:b/>
        </w:rPr>
        <w:t>Le système déclaratif</w:t>
      </w:r>
    </w:p>
    <w:p w14:paraId="5D0BD2FC" w14:textId="77777777" w:rsidR="00DB217C" w:rsidRDefault="00DB217C" w:rsidP="00376FDA">
      <w:pPr>
        <w:pStyle w:val="Modle-Corpsdutexte1"/>
        <w:jc w:val="both"/>
      </w:pPr>
      <w:r>
        <w:t xml:space="preserve">Les télétravailleurs doivent remplir, périodiquement, des formulaires dénommées " feuilles de temps " ou </w:t>
      </w:r>
      <w:proofErr w:type="spellStart"/>
      <w:r>
        <w:t>auto-déclarations</w:t>
      </w:r>
      <w:proofErr w:type="spellEnd"/>
      <w:r>
        <w:t>.</w:t>
      </w:r>
    </w:p>
    <w:p w14:paraId="29AA01C3" w14:textId="77777777" w:rsidR="00DB217C" w:rsidRDefault="00DB217C" w:rsidP="00376FDA">
      <w:pPr>
        <w:pStyle w:val="Modle-Puce1"/>
        <w:numPr>
          <w:ilvl w:val="0"/>
          <w:numId w:val="9"/>
        </w:numPr>
        <w:ind w:left="284" w:hanging="284"/>
        <w:jc w:val="both"/>
        <w:rPr>
          <w:b/>
        </w:rPr>
      </w:pPr>
      <w:r>
        <w:rPr>
          <w:b/>
        </w:rPr>
        <w:t>Installation d'un logiciel de pointage sur son ordinateur</w:t>
      </w:r>
    </w:p>
    <w:p w14:paraId="7A12651C" w14:textId="77777777" w:rsidR="00DB217C" w:rsidRDefault="00DB217C" w:rsidP="00376FDA">
      <w:pPr>
        <w:pStyle w:val="Modle-Puce1"/>
        <w:numPr>
          <w:ilvl w:val="0"/>
          <w:numId w:val="9"/>
        </w:numPr>
        <w:ind w:left="284" w:hanging="284"/>
        <w:jc w:val="both"/>
        <w:rPr>
          <w:b/>
        </w:rPr>
      </w:pPr>
      <w:r>
        <w:rPr>
          <w:b/>
        </w:rPr>
        <w:t>Système de surveillance informatisé (temps de connexion sur l'ordinateur)</w:t>
      </w:r>
    </w:p>
    <w:p w14:paraId="2EBDEA1E" w14:textId="6F742D4E" w:rsidR="00DB217C" w:rsidRDefault="00DB217C" w:rsidP="00376FDA">
      <w:pPr>
        <w:pStyle w:val="Modle-Corpsdutexte1"/>
        <w:spacing w:before="0"/>
        <w:jc w:val="both"/>
        <w:rPr>
          <w:i/>
          <w:sz w:val="20"/>
          <w:szCs w:val="20"/>
        </w:rPr>
      </w:pPr>
      <w:r>
        <w:rPr>
          <w:i/>
          <w:sz w:val="20"/>
          <w:szCs w:val="20"/>
        </w:rPr>
        <w:t>Cette partie est renseignée à titre indicatif. Il appartient donc à chaque collectivité ou établissement de l'adapter à sa situation propre.</w:t>
      </w:r>
    </w:p>
    <w:p w14:paraId="56FAEA71" w14:textId="7300DA79" w:rsidR="00023395" w:rsidRDefault="00023395" w:rsidP="00376FDA">
      <w:pPr>
        <w:pStyle w:val="Modle-Corpsdutexte1"/>
        <w:spacing w:before="0"/>
        <w:jc w:val="both"/>
        <w:rPr>
          <w:i/>
          <w:sz w:val="20"/>
          <w:szCs w:val="20"/>
        </w:rPr>
      </w:pPr>
    </w:p>
    <w:p w14:paraId="02CA439B" w14:textId="2490374D" w:rsidR="00023395" w:rsidRDefault="00023395" w:rsidP="00376FDA">
      <w:pPr>
        <w:pStyle w:val="Modle-Corpsdutexte1"/>
        <w:spacing w:before="0"/>
        <w:jc w:val="both"/>
        <w:rPr>
          <w:i/>
          <w:sz w:val="20"/>
          <w:szCs w:val="20"/>
        </w:rPr>
      </w:pPr>
    </w:p>
    <w:p w14:paraId="4119117B" w14:textId="77777777" w:rsidR="00E72342" w:rsidRDefault="00E72342" w:rsidP="00376FDA">
      <w:pPr>
        <w:pStyle w:val="Modle-Corpsdutexte1"/>
        <w:spacing w:before="0"/>
        <w:jc w:val="both"/>
        <w:rPr>
          <w:i/>
          <w:sz w:val="20"/>
          <w:szCs w:val="20"/>
        </w:rPr>
      </w:pPr>
    </w:p>
    <w:p w14:paraId="6801C07F" w14:textId="77777777" w:rsidR="00E72342" w:rsidRDefault="00E72342" w:rsidP="00376FDA">
      <w:pPr>
        <w:pStyle w:val="Modle-Corpsdutexte1"/>
        <w:spacing w:before="0"/>
        <w:jc w:val="both"/>
        <w:rPr>
          <w:i/>
          <w:sz w:val="20"/>
          <w:szCs w:val="20"/>
        </w:rPr>
      </w:pPr>
    </w:p>
    <w:p w14:paraId="6701B1D5" w14:textId="77777777" w:rsidR="00E72342" w:rsidRDefault="00E72342" w:rsidP="00376FDA">
      <w:pPr>
        <w:pStyle w:val="Modle-Corpsdutexte1"/>
        <w:spacing w:before="0"/>
        <w:jc w:val="both"/>
        <w:rPr>
          <w:i/>
          <w:sz w:val="20"/>
          <w:szCs w:val="20"/>
        </w:rPr>
      </w:pPr>
    </w:p>
    <w:p w14:paraId="4BA63BF9" w14:textId="43579660" w:rsidR="00023395" w:rsidRDefault="00023395" w:rsidP="00376FDA">
      <w:pPr>
        <w:pStyle w:val="Modle-Corpsdutexte1"/>
        <w:spacing w:before="0"/>
        <w:jc w:val="both"/>
        <w:rPr>
          <w:i/>
          <w:sz w:val="20"/>
          <w:szCs w:val="20"/>
        </w:rPr>
      </w:pPr>
    </w:p>
    <w:p w14:paraId="1230AF54" w14:textId="77777777" w:rsidR="00023395" w:rsidRDefault="00023395" w:rsidP="00376FDA">
      <w:pPr>
        <w:pStyle w:val="Modle-Corpsdutexte1"/>
        <w:spacing w:before="0"/>
        <w:jc w:val="both"/>
        <w:rPr>
          <w:i/>
          <w:sz w:val="20"/>
          <w:szCs w:val="20"/>
        </w:rPr>
      </w:pPr>
    </w:p>
    <w:p w14:paraId="46CB5FFB" w14:textId="77777777" w:rsidR="00DB217C" w:rsidRDefault="00DB217C" w:rsidP="00376FDA">
      <w:pPr>
        <w:ind w:right="-109"/>
        <w:jc w:val="both"/>
        <w:rPr>
          <w:rFonts w:cs="Arial"/>
          <w:i/>
          <w:szCs w:val="22"/>
        </w:rPr>
      </w:pPr>
    </w:p>
    <w:p w14:paraId="032E0D49" w14:textId="77777777" w:rsidR="00DB217C" w:rsidRDefault="00DB217C" w:rsidP="00376FDA">
      <w:pPr>
        <w:pStyle w:val="Modle-Titre2"/>
        <w:spacing w:before="0"/>
        <w:jc w:val="both"/>
      </w:pPr>
      <w:r>
        <w:lastRenderedPageBreak/>
        <w:t>7 - Modalités de prise en charge, par l'employeur, des coûts découlant directement de l'exercice du télétravail</w:t>
      </w:r>
    </w:p>
    <w:p w14:paraId="18C0489E" w14:textId="77777777" w:rsidR="00DB217C" w:rsidRDefault="00DB217C" w:rsidP="00376FDA">
      <w:pPr>
        <w:pStyle w:val="Modle-Corpsdutexte1"/>
        <w:jc w:val="both"/>
      </w:pPr>
      <w:r>
        <w:t>L'employeur met à la disposition des agents autorisés à exercer leurs fonctions en télétravail les outils de travail suivant :</w:t>
      </w:r>
    </w:p>
    <w:p w14:paraId="23AE977D" w14:textId="77777777" w:rsidR="00DB217C" w:rsidRDefault="00DB217C" w:rsidP="00376FDA">
      <w:pPr>
        <w:pStyle w:val="Modle-Puce1"/>
        <w:numPr>
          <w:ilvl w:val="0"/>
          <w:numId w:val="9"/>
        </w:numPr>
        <w:ind w:left="284" w:hanging="284"/>
        <w:jc w:val="both"/>
      </w:pPr>
      <w:r>
        <w:t>Ordinateur portable ;</w:t>
      </w:r>
    </w:p>
    <w:p w14:paraId="7BF668D4" w14:textId="77777777" w:rsidR="00DB217C" w:rsidRDefault="00DB217C" w:rsidP="00376FDA">
      <w:pPr>
        <w:pStyle w:val="Modle-Puce1"/>
        <w:numPr>
          <w:ilvl w:val="0"/>
          <w:numId w:val="9"/>
        </w:numPr>
        <w:ind w:left="284" w:hanging="284"/>
        <w:jc w:val="both"/>
      </w:pPr>
      <w:r>
        <w:t>Téléphone portable ;</w:t>
      </w:r>
    </w:p>
    <w:p w14:paraId="372085BA" w14:textId="77777777" w:rsidR="00DB217C" w:rsidRDefault="00DB217C" w:rsidP="00376FDA">
      <w:pPr>
        <w:pStyle w:val="Modle-Puce1"/>
        <w:numPr>
          <w:ilvl w:val="0"/>
          <w:numId w:val="9"/>
        </w:numPr>
        <w:ind w:left="284" w:hanging="284"/>
        <w:jc w:val="both"/>
      </w:pPr>
      <w:r>
        <w:t>Accès à la messagerie professionnelle ;</w:t>
      </w:r>
    </w:p>
    <w:p w14:paraId="75B6FC05" w14:textId="77777777" w:rsidR="00DB217C" w:rsidRDefault="00DB217C" w:rsidP="00376FDA">
      <w:pPr>
        <w:pStyle w:val="Modle-Puce1"/>
        <w:numPr>
          <w:ilvl w:val="0"/>
          <w:numId w:val="9"/>
        </w:numPr>
        <w:ind w:left="284" w:hanging="284"/>
        <w:jc w:val="both"/>
      </w:pPr>
      <w:r>
        <w:t>Accès aux logiciels indispensables à l'exercice des fonctions ;</w:t>
      </w:r>
    </w:p>
    <w:p w14:paraId="07EF48A7" w14:textId="77777777" w:rsidR="00DB217C" w:rsidRDefault="00DB217C" w:rsidP="00376FDA">
      <w:pPr>
        <w:pStyle w:val="Modle-Puce1"/>
        <w:numPr>
          <w:ilvl w:val="0"/>
          <w:numId w:val="9"/>
        </w:numPr>
        <w:ind w:left="284" w:hanging="284"/>
        <w:jc w:val="both"/>
      </w:pPr>
      <w:r>
        <w:t>Le cas échéant, formation aux équipements et outils nécessaires à l'exercice du télétravail ;</w:t>
      </w:r>
    </w:p>
    <w:p w14:paraId="01C2D376" w14:textId="77777777" w:rsidR="00DB217C" w:rsidRDefault="00DB217C" w:rsidP="00376FDA">
      <w:pPr>
        <w:pStyle w:val="Modle-Puce1"/>
        <w:numPr>
          <w:ilvl w:val="0"/>
          <w:numId w:val="9"/>
        </w:numPr>
        <w:ind w:left="284" w:hanging="284"/>
        <w:jc w:val="both"/>
      </w:pPr>
      <w:r>
        <w:t>Etc…</w:t>
      </w:r>
    </w:p>
    <w:p w14:paraId="2A371076" w14:textId="46853A6E" w:rsidR="00DB217C" w:rsidRDefault="00DB217C" w:rsidP="00376FDA">
      <w:pPr>
        <w:pStyle w:val="Modle-Corpsdutexte1"/>
        <w:jc w:val="both"/>
        <w:rPr>
          <w:i/>
          <w:sz w:val="20"/>
          <w:szCs w:val="20"/>
        </w:rPr>
      </w:pPr>
      <w:r>
        <w:rPr>
          <w:i/>
          <w:sz w:val="20"/>
          <w:szCs w:val="20"/>
        </w:rPr>
        <w:t>Cette partie est renseignée à titre indicatif. Il appartient donc à chaque collectivité ou établissement de l'adapter à sa situation propre.</w:t>
      </w:r>
    </w:p>
    <w:p w14:paraId="001F5EF6" w14:textId="4E8AC468" w:rsidR="00023395" w:rsidRDefault="00023395" w:rsidP="00376FDA">
      <w:pPr>
        <w:pStyle w:val="Modle-Corpsdutexte1"/>
        <w:jc w:val="both"/>
        <w:rPr>
          <w:i/>
          <w:sz w:val="20"/>
          <w:szCs w:val="20"/>
        </w:rPr>
      </w:pPr>
    </w:p>
    <w:p w14:paraId="5FDE1C79" w14:textId="1CA93654" w:rsidR="00023395" w:rsidRPr="00E72342" w:rsidRDefault="00023395" w:rsidP="0086606D">
      <w:pPr>
        <w:pStyle w:val="Modle-Titre2"/>
        <w:spacing w:before="0"/>
        <w:jc w:val="both"/>
        <w:rPr>
          <w:color w:val="auto"/>
        </w:rPr>
      </w:pPr>
      <w:r w:rsidRPr="00E72342">
        <w:rPr>
          <w:color w:val="auto"/>
        </w:rPr>
        <w:t>8 – (Facultatif) Les modalités de versement de l’allocation forfaitaire de télétravail</w:t>
      </w:r>
      <w:r w:rsidRPr="00E72342">
        <w:rPr>
          <w:rFonts w:ascii="Garamond" w:hAnsi="Garamond" w:cstheme="minorHAnsi"/>
          <w:b w:val="0"/>
          <w:bCs/>
          <w:color w:val="auto"/>
        </w:rPr>
        <w:t xml:space="preserve"> </w:t>
      </w:r>
    </w:p>
    <w:p w14:paraId="66F74611" w14:textId="77777777" w:rsidR="00023395" w:rsidRPr="00E72342" w:rsidRDefault="00023395" w:rsidP="00023395">
      <w:pPr>
        <w:pStyle w:val="bodytext"/>
        <w:spacing w:before="0" w:beforeAutospacing="0" w:after="0" w:afterAutospacing="0"/>
        <w:jc w:val="both"/>
        <w:rPr>
          <w:rFonts w:ascii="Calibri" w:eastAsiaTheme="minorEastAsia" w:hAnsi="Calibri" w:cstheme="minorBidi"/>
          <w:sz w:val="22"/>
        </w:rPr>
      </w:pPr>
      <w:bookmarkStart w:id="0" w:name="_Hlk87348426"/>
      <w:r w:rsidRPr="00E72342">
        <w:rPr>
          <w:rFonts w:ascii="Calibri" w:eastAsiaTheme="minorEastAsia" w:hAnsi="Calibri" w:cstheme="minorBidi"/>
          <w:sz w:val="22"/>
        </w:rPr>
        <w:t xml:space="preserve">Les agents exerçant leurs fonctions en télétravail bénéficient du versement d’une allocation forfaitaire, également dénommée « forfait télétravail ». </w:t>
      </w:r>
    </w:p>
    <w:p w14:paraId="3747DA89" w14:textId="77777777" w:rsidR="00023395" w:rsidRPr="00E72342" w:rsidRDefault="00023395" w:rsidP="00023395">
      <w:pPr>
        <w:pStyle w:val="bodytext"/>
        <w:spacing w:before="0" w:beforeAutospacing="0" w:after="0" w:afterAutospacing="0"/>
        <w:jc w:val="both"/>
        <w:rPr>
          <w:rFonts w:ascii="Calibri" w:eastAsiaTheme="minorEastAsia" w:hAnsi="Calibri" w:cstheme="minorBidi"/>
          <w:sz w:val="22"/>
        </w:rPr>
      </w:pPr>
    </w:p>
    <w:p w14:paraId="5A9783DF" w14:textId="4545AA75" w:rsidR="00023395" w:rsidRPr="00E72342" w:rsidRDefault="00023395" w:rsidP="00023395">
      <w:pPr>
        <w:pStyle w:val="bodytext"/>
        <w:spacing w:before="0" w:beforeAutospacing="0" w:after="0" w:afterAutospacing="0"/>
        <w:jc w:val="both"/>
        <w:rPr>
          <w:rFonts w:ascii="Calibri" w:eastAsiaTheme="minorEastAsia" w:hAnsi="Calibri" w:cstheme="minorBidi"/>
          <w:sz w:val="22"/>
        </w:rPr>
      </w:pPr>
      <w:r w:rsidRPr="00E72342">
        <w:rPr>
          <w:rFonts w:ascii="Calibri" w:eastAsiaTheme="minorEastAsia" w:hAnsi="Calibri" w:cstheme="minorBidi"/>
          <w:sz w:val="22"/>
        </w:rPr>
        <w:t xml:space="preserve">Le montant de l’allocation forfaitaire est fixé </w:t>
      </w:r>
      <w:r w:rsidR="0086606D" w:rsidRPr="00E72342">
        <w:rPr>
          <w:rFonts w:ascii="Calibri" w:eastAsiaTheme="minorEastAsia" w:hAnsi="Calibri" w:cstheme="minorBidi"/>
          <w:sz w:val="22"/>
        </w:rPr>
        <w:t>par un arrêté ministériel.</w:t>
      </w:r>
    </w:p>
    <w:p w14:paraId="01AAF482" w14:textId="77777777" w:rsidR="00023395" w:rsidRPr="00E72342" w:rsidRDefault="00023395" w:rsidP="00023395">
      <w:pPr>
        <w:widowControl w:val="0"/>
        <w:autoSpaceDE w:val="0"/>
        <w:autoSpaceDN w:val="0"/>
        <w:spacing w:line="230" w:lineRule="auto"/>
        <w:jc w:val="both"/>
      </w:pPr>
      <w:r w:rsidRPr="00E72342">
        <w:t>* À compter du 1er janvier 2023, le montant de l’allocation forfaitaire est fixé à 2,88 euros par journée de télétravail effectuée dans la limite d’un plafond de 253,44 euros.</w:t>
      </w:r>
    </w:p>
    <w:p w14:paraId="1672C152" w14:textId="77777777" w:rsidR="00023395" w:rsidRPr="00E72342" w:rsidRDefault="00023395" w:rsidP="00023395">
      <w:pPr>
        <w:pStyle w:val="bodytext"/>
        <w:spacing w:before="0" w:beforeAutospacing="0" w:after="0" w:afterAutospacing="0"/>
        <w:jc w:val="both"/>
        <w:rPr>
          <w:rFonts w:ascii="Calibri" w:eastAsiaTheme="minorEastAsia" w:hAnsi="Calibri" w:cstheme="minorBidi"/>
          <w:sz w:val="22"/>
        </w:rPr>
      </w:pPr>
    </w:p>
    <w:p w14:paraId="4B6F3311" w14:textId="77777777" w:rsidR="00023395" w:rsidRPr="00E72342" w:rsidRDefault="00023395" w:rsidP="00023395">
      <w:pPr>
        <w:pStyle w:val="bodytext"/>
        <w:spacing w:before="0" w:beforeAutospacing="0" w:after="0" w:afterAutospacing="0"/>
        <w:jc w:val="both"/>
        <w:rPr>
          <w:rFonts w:ascii="Calibri" w:eastAsiaTheme="minorEastAsia" w:hAnsi="Calibri" w:cstheme="minorBidi"/>
          <w:sz w:val="22"/>
        </w:rPr>
      </w:pPr>
      <w:r w:rsidRPr="00E72342">
        <w:rPr>
          <w:rFonts w:ascii="Calibri" w:eastAsiaTheme="minorEastAsia" w:hAnsi="Calibri" w:cstheme="minorBidi"/>
          <w:sz w:val="22"/>
        </w:rPr>
        <w:t xml:space="preserve">L’allocation forfaitaire est versée trimestriellement, sur la base du nombre de jours de télétravail demandé par l'agent et autorisé par le Maire/le Président. </w:t>
      </w:r>
    </w:p>
    <w:bookmarkEnd w:id="0"/>
    <w:p w14:paraId="3BFC2FB6" w14:textId="77777777" w:rsidR="00023395" w:rsidRPr="00023395" w:rsidRDefault="00023395" w:rsidP="00023395"/>
    <w:p w14:paraId="5806CD49" w14:textId="77777777" w:rsidR="00E72342" w:rsidRDefault="00E72342" w:rsidP="00E72342">
      <w:pPr>
        <w:pStyle w:val="Titre1"/>
        <w:numPr>
          <w:ilvl w:val="0"/>
          <w:numId w:val="14"/>
        </w:numPr>
        <w:spacing w:before="0" w:line="259" w:lineRule="auto"/>
        <w:rPr>
          <w:b/>
          <w:i/>
          <w:iCs/>
          <w:color w:val="auto"/>
          <w:sz w:val="22"/>
        </w:rPr>
      </w:pPr>
      <w:r>
        <w:rPr>
          <w:i/>
          <w:iCs/>
          <w:color w:val="auto"/>
          <w:sz w:val="22"/>
        </w:rPr>
        <w:t xml:space="preserve">Décret n°2021-1123 du 26 août </w:t>
      </w:r>
      <w:r w:rsidRPr="00826E00">
        <w:rPr>
          <w:i/>
          <w:iCs/>
          <w:color w:val="auto"/>
          <w:sz w:val="22"/>
        </w:rPr>
        <w:t>portant création d'une allocation forfaitaire de télétravail au bénéfice des agents publics et des magistrats</w:t>
      </w:r>
      <w:r>
        <w:rPr>
          <w:i/>
          <w:iCs/>
          <w:color w:val="auto"/>
          <w:sz w:val="22"/>
        </w:rPr>
        <w:t>.</w:t>
      </w:r>
    </w:p>
    <w:p w14:paraId="17FE4ED3" w14:textId="77777777" w:rsidR="00E72342" w:rsidRPr="00826E00" w:rsidRDefault="00E72342" w:rsidP="00E72342">
      <w:pPr>
        <w:pStyle w:val="Paragraphedeliste"/>
        <w:numPr>
          <w:ilvl w:val="0"/>
          <w:numId w:val="14"/>
        </w:numPr>
        <w:spacing w:after="109" w:line="248" w:lineRule="auto"/>
        <w:rPr>
          <w:i/>
          <w:iCs/>
        </w:rPr>
      </w:pPr>
      <w:r w:rsidRPr="00826E00">
        <w:rPr>
          <w:i/>
          <w:iCs/>
        </w:rPr>
        <w:t>Arrêté Ministériel du 23 novembre 2022 modifiant l’arrêté du 26 août 2021 pris pour l’application du décret n°2021-1123 du 26 août 2021 relatif au versement de l’allocation forfaitaire de télétravail au bénéfice des agents publics et des magistrats.</w:t>
      </w:r>
    </w:p>
    <w:p w14:paraId="3C9D96BC" w14:textId="77777777" w:rsidR="00023395" w:rsidRDefault="00023395" w:rsidP="00376FDA">
      <w:pPr>
        <w:pStyle w:val="Modle-Corpsdutexte1"/>
        <w:jc w:val="both"/>
        <w:rPr>
          <w:i/>
          <w:sz w:val="20"/>
          <w:szCs w:val="20"/>
        </w:rPr>
      </w:pPr>
    </w:p>
    <w:p w14:paraId="1D7F5A5C" w14:textId="77777777" w:rsidR="00DB217C" w:rsidRDefault="00DB217C" w:rsidP="00376FDA">
      <w:pPr>
        <w:pStyle w:val="Modle-Corpsdutexte1"/>
        <w:jc w:val="both"/>
        <w:rPr>
          <w:i/>
          <w:sz w:val="20"/>
          <w:szCs w:val="20"/>
        </w:rPr>
      </w:pPr>
    </w:p>
    <w:p w14:paraId="39BA3D96" w14:textId="7FAA622C" w:rsidR="00DB217C" w:rsidRDefault="00023395" w:rsidP="00376FDA">
      <w:pPr>
        <w:pStyle w:val="Modle-Titre2"/>
        <w:spacing w:before="0"/>
        <w:jc w:val="both"/>
      </w:pPr>
      <w:r>
        <w:t>9</w:t>
      </w:r>
      <w:r w:rsidR="00DB217C">
        <w:t xml:space="preserve"> - Durée de l'autorisation d'exercer ses fonctions en télétravail</w:t>
      </w:r>
    </w:p>
    <w:p w14:paraId="38D965E1" w14:textId="77777777" w:rsidR="00DB217C" w:rsidRDefault="00DB217C" w:rsidP="00376FDA">
      <w:pPr>
        <w:pStyle w:val="Modle-Corpsdutexte1"/>
        <w:jc w:val="both"/>
      </w:pPr>
      <w:r>
        <w:t>La durée de l'autorisation est d'un an maximum. Si l'organe délibérant décide d'instituer une durée d'autorisation inférieure à un an, cela doit obligatoirement être précisé dans la présente délibération.</w:t>
      </w:r>
    </w:p>
    <w:p w14:paraId="07264009" w14:textId="77777777" w:rsidR="00DB217C" w:rsidRDefault="00DB217C" w:rsidP="00376FDA">
      <w:pPr>
        <w:pStyle w:val="Modle-Corpsdutexte1"/>
        <w:jc w:val="both"/>
      </w:pPr>
      <w:r>
        <w:t>L'autorisation peut être renouvelée par décision expresse, après entretien avec le supérieur hiérarchique direct et sur avis de ce dernier. En cas de changement de fonctions, l'agent intéressé doit présenter une nouvelle demande.</w:t>
      </w:r>
    </w:p>
    <w:p w14:paraId="61733DD5" w14:textId="77777777" w:rsidR="00DB217C" w:rsidRDefault="00DB217C" w:rsidP="00376FDA">
      <w:pPr>
        <w:pStyle w:val="Modle-Corpsdutexte1"/>
        <w:jc w:val="both"/>
        <w:rPr>
          <w:b/>
          <w:i/>
        </w:rPr>
      </w:pPr>
      <w:r>
        <w:rPr>
          <w:b/>
          <w:i/>
        </w:rPr>
        <w:t>Période d'adaptation :</w:t>
      </w:r>
    </w:p>
    <w:p w14:paraId="1D1806CC" w14:textId="77777777" w:rsidR="00DB217C" w:rsidRDefault="00DB217C" w:rsidP="00376FDA">
      <w:pPr>
        <w:pStyle w:val="Modle-Corpsdutexte1"/>
        <w:jc w:val="both"/>
        <w:rPr>
          <w:i/>
        </w:rPr>
      </w:pPr>
      <w:r>
        <w:rPr>
          <w:i/>
        </w:rPr>
        <w:t>L'autorisation peut prévoir une période d'adaptation de 3 mois maximum. Cette période doit être adaptée à la durée de l'autorisation.   Exemples :</w:t>
      </w:r>
    </w:p>
    <w:p w14:paraId="3DC98199" w14:textId="77777777" w:rsidR="00DB217C" w:rsidRDefault="00DB217C" w:rsidP="00376FDA">
      <w:pPr>
        <w:pStyle w:val="Modle-Corpsdutexte1"/>
        <w:jc w:val="both"/>
        <w:rPr>
          <w:i/>
        </w:rPr>
      </w:pPr>
      <w:r>
        <w:rPr>
          <w:i/>
        </w:rPr>
        <w:t>1 an d'autorisation = 3 mois de période d'adaptation</w:t>
      </w:r>
    </w:p>
    <w:p w14:paraId="767D9AFA" w14:textId="77777777" w:rsidR="00DB217C" w:rsidRDefault="00DB217C" w:rsidP="00376FDA">
      <w:pPr>
        <w:pStyle w:val="Modle-Corpsdutexte1"/>
        <w:jc w:val="both"/>
        <w:rPr>
          <w:i/>
        </w:rPr>
      </w:pPr>
      <w:r>
        <w:rPr>
          <w:i/>
        </w:rPr>
        <w:t>6 mois d'autorisation = 1 mois ½ de période d'adaptation</w:t>
      </w:r>
    </w:p>
    <w:p w14:paraId="4BAF6533" w14:textId="77777777" w:rsidR="00DB217C" w:rsidRDefault="00DB217C" w:rsidP="00376FDA">
      <w:pPr>
        <w:pStyle w:val="Modle-Corpsdutexte1"/>
        <w:jc w:val="both"/>
        <w:rPr>
          <w:i/>
        </w:rPr>
      </w:pPr>
      <w:r>
        <w:rPr>
          <w:i/>
        </w:rPr>
        <w:t>4 mois d'autorisation = 1 mois de période d'adaptation</w:t>
      </w:r>
    </w:p>
    <w:p w14:paraId="418C1B66" w14:textId="77777777" w:rsidR="00D15FF8" w:rsidRDefault="00D15FF8" w:rsidP="00376FDA">
      <w:pPr>
        <w:pStyle w:val="Modle-Corpsdutexte1"/>
        <w:jc w:val="both"/>
        <w:rPr>
          <w:i/>
        </w:rPr>
      </w:pPr>
    </w:p>
    <w:p w14:paraId="22CA4373" w14:textId="77777777" w:rsidR="00DB217C" w:rsidRDefault="00DB217C" w:rsidP="00376FDA">
      <w:pPr>
        <w:ind w:right="-109"/>
        <w:jc w:val="both"/>
        <w:rPr>
          <w:rFonts w:eastAsia="Times New Roman"/>
          <w:bCs/>
          <w:szCs w:val="20"/>
        </w:rPr>
      </w:pPr>
    </w:p>
    <w:p w14:paraId="448A5829" w14:textId="0CD34E09" w:rsidR="00DB217C" w:rsidRDefault="0086606D" w:rsidP="00376FDA">
      <w:pPr>
        <w:pStyle w:val="Modle-Titre2"/>
        <w:spacing w:before="0"/>
        <w:jc w:val="both"/>
      </w:pPr>
      <w:r>
        <w:lastRenderedPageBreak/>
        <w:t>10</w:t>
      </w:r>
      <w:r w:rsidR="00DB217C">
        <w:t xml:space="preserve"> – Quotités autorisées</w:t>
      </w:r>
    </w:p>
    <w:p w14:paraId="0A64FE61" w14:textId="77777777" w:rsidR="00DB217C" w:rsidRDefault="00DB217C" w:rsidP="00376FDA">
      <w:pPr>
        <w:pStyle w:val="Modle-Corpsdutexte1"/>
        <w:jc w:val="both"/>
      </w:pPr>
      <w:r>
        <w:t>La quotité des fonctions pouvant être exercées sous la forme du télétravail ne peut être supérieure à 3 jours par semaine. Le temps de présence sur le lieu d'affectation ne peut être inférieur à 2 jours par semaine. Les seuils définis au premier alinéa peuvent s'apprécier sur une base mensuelle.</w:t>
      </w:r>
    </w:p>
    <w:p w14:paraId="5F7F8EC7" w14:textId="77777777" w:rsidR="00DB217C" w:rsidRDefault="00DB217C" w:rsidP="00376FDA">
      <w:pPr>
        <w:pStyle w:val="Modle-Corpsdutexte1"/>
        <w:jc w:val="both"/>
        <w:rPr>
          <w:b/>
          <w:i/>
        </w:rPr>
      </w:pPr>
      <w:r>
        <w:rPr>
          <w:b/>
          <w:i/>
        </w:rPr>
        <w:t>Dérogation :</w:t>
      </w:r>
    </w:p>
    <w:p w14:paraId="3B954355" w14:textId="77777777" w:rsidR="00DB217C" w:rsidRDefault="00DB217C" w:rsidP="00376FDA">
      <w:pPr>
        <w:pStyle w:val="Modle-Corpsdutexte1"/>
        <w:jc w:val="both"/>
        <w:rPr>
          <w:i/>
        </w:rPr>
      </w:pPr>
      <w:r>
        <w:rPr>
          <w:i/>
        </w:rPr>
        <w:t>A la demande des agents dont l'état de santé le justifie et après avis du médecin de prévention ou du médecin du travail, il peut être dérogé pour 6 mois maximum aux quotités susvisées. Cette dérogation est renouvelable une fois après avis du médecin de prévention ou du médecin du travail.</w:t>
      </w:r>
    </w:p>
    <w:p w14:paraId="6844E1F4" w14:textId="77777777" w:rsidR="00DB217C" w:rsidRDefault="00DB217C" w:rsidP="00376FDA">
      <w:pPr>
        <w:ind w:right="-109"/>
        <w:jc w:val="both"/>
        <w:rPr>
          <w:rFonts w:eastAsia="Times New Roman"/>
          <w:b/>
          <w:bCs/>
          <w:color w:val="6A9531"/>
          <w:sz w:val="32"/>
          <w:szCs w:val="32"/>
        </w:rPr>
      </w:pPr>
    </w:p>
    <w:p w14:paraId="359D31D2" w14:textId="77777777" w:rsidR="00DB217C" w:rsidRDefault="00DB217C" w:rsidP="00376FDA">
      <w:pPr>
        <w:pStyle w:val="Modle-Titre2"/>
        <w:spacing w:before="0"/>
        <w:jc w:val="both"/>
      </w:pPr>
      <w:r>
        <w:t>L'organe délibérant après en avoir délibéré :</w:t>
      </w:r>
    </w:p>
    <w:p w14:paraId="6A8D1982" w14:textId="77777777" w:rsidR="00DB217C" w:rsidRDefault="00DB217C" w:rsidP="00376FDA">
      <w:pPr>
        <w:ind w:right="-109"/>
        <w:jc w:val="both"/>
        <w:rPr>
          <w:rFonts w:eastAsia="Times New Roman"/>
          <w:b/>
          <w:bCs/>
          <w:color w:val="6A9531"/>
          <w:sz w:val="32"/>
          <w:szCs w:val="32"/>
        </w:rPr>
      </w:pPr>
    </w:p>
    <w:p w14:paraId="4218705C" w14:textId="77777777" w:rsidR="00DB217C" w:rsidRDefault="00DB217C" w:rsidP="00376FDA">
      <w:pPr>
        <w:pStyle w:val="Modle-Corpsdutexte1"/>
        <w:jc w:val="both"/>
      </w:pPr>
      <w:r>
        <w:rPr>
          <w:b/>
        </w:rPr>
        <w:t>DECIDE</w:t>
      </w:r>
      <w:r>
        <w:t xml:space="preserve"> l'instauration du télétravail au sein de la collectivité ou de </w:t>
      </w:r>
      <w:proofErr w:type="gramStart"/>
      <w:r>
        <w:t>l'établissement  à</w:t>
      </w:r>
      <w:proofErr w:type="gramEnd"/>
      <w:r>
        <w:t xml:space="preserve"> compter du ………………………….. ;</w:t>
      </w:r>
    </w:p>
    <w:p w14:paraId="3E9B54FC" w14:textId="77777777" w:rsidR="00DB217C" w:rsidRDefault="00DB217C" w:rsidP="00376FDA">
      <w:pPr>
        <w:pStyle w:val="Modle-Corpsdutexte1"/>
        <w:jc w:val="both"/>
      </w:pPr>
      <w:r>
        <w:rPr>
          <w:b/>
        </w:rPr>
        <w:t>DECIDE</w:t>
      </w:r>
      <w:r>
        <w:t xml:space="preserve"> la validation des critères et modalités d'exercice du télétravail tels que définis ci-dessus ;</w:t>
      </w:r>
    </w:p>
    <w:p w14:paraId="68182009" w14:textId="77777777" w:rsidR="00DB217C" w:rsidRDefault="00DB217C" w:rsidP="00376FDA">
      <w:pPr>
        <w:pStyle w:val="Modle-Corpsdutexte1"/>
        <w:jc w:val="both"/>
      </w:pPr>
      <w:r>
        <w:rPr>
          <w:b/>
        </w:rPr>
        <w:t>DIT QUE</w:t>
      </w:r>
      <w:r>
        <w:t xml:space="preserve"> les crédits correspondants sont inscrits au budget.</w:t>
      </w:r>
    </w:p>
    <w:p w14:paraId="0091E6F8" w14:textId="77777777" w:rsidR="00DB217C" w:rsidRDefault="00DB217C" w:rsidP="00376FDA">
      <w:pPr>
        <w:pStyle w:val="Modle-Corpsdutexte1"/>
        <w:jc w:val="both"/>
      </w:pPr>
      <w:r>
        <w:t xml:space="preserve">Visa de la Préfecture : </w:t>
      </w:r>
    </w:p>
    <w:p w14:paraId="78566892" w14:textId="77777777" w:rsidR="00DB217C" w:rsidRDefault="00DB217C" w:rsidP="00376FDA">
      <w:pPr>
        <w:pStyle w:val="Modle-Corpsdutexte1"/>
        <w:jc w:val="both"/>
      </w:pPr>
      <w:r>
        <w:t>Fait à ....................... </w:t>
      </w:r>
    </w:p>
    <w:p w14:paraId="25F696E3" w14:textId="77777777" w:rsidR="00DB217C" w:rsidRDefault="00DB217C" w:rsidP="00376FDA">
      <w:pPr>
        <w:pStyle w:val="Modle-Corpsdutexte1"/>
        <w:jc w:val="both"/>
      </w:pPr>
      <w:r>
        <w:tab/>
      </w:r>
      <w:r>
        <w:tab/>
        <w:t xml:space="preserve">Délibération rendue exécutoire par publication </w:t>
      </w:r>
    </w:p>
    <w:p w14:paraId="00074C6C" w14:textId="77777777" w:rsidR="00DB217C" w:rsidRDefault="00DB217C" w:rsidP="00376FDA">
      <w:pPr>
        <w:pStyle w:val="Modle-Corpsdutexte1"/>
        <w:jc w:val="both"/>
      </w:pPr>
      <w:r>
        <w:t xml:space="preserve">                                                                                   </w:t>
      </w:r>
      <w:proofErr w:type="gramStart"/>
      <w:r>
        <w:t>et</w:t>
      </w:r>
      <w:proofErr w:type="gramEnd"/>
      <w:r>
        <w:t xml:space="preserve">/ou notification à compter du …/…/……                                                       </w:t>
      </w:r>
    </w:p>
    <w:p w14:paraId="330B896D" w14:textId="77777777" w:rsidR="00DB217C" w:rsidRDefault="00DB217C" w:rsidP="00376FDA">
      <w:pPr>
        <w:pStyle w:val="Modle-Corpsdutexte1"/>
        <w:jc w:val="both"/>
      </w:pPr>
      <w:r>
        <w:t xml:space="preserve">                                                        Le Maire ou le Président,</w:t>
      </w:r>
    </w:p>
    <w:p w14:paraId="5CA3EB4C" w14:textId="77777777" w:rsidR="00DB217C" w:rsidRDefault="00DB217C" w:rsidP="00376FDA">
      <w:pPr>
        <w:pStyle w:val="Modle-Corpsdutexte1"/>
        <w:jc w:val="both"/>
      </w:pPr>
      <w:r>
        <w:t>(Cachet et signature de l'autorité territoriale) </w:t>
      </w:r>
    </w:p>
    <w:p w14:paraId="17869BC7" w14:textId="77777777" w:rsidR="00E77DAC" w:rsidRDefault="00DB217C" w:rsidP="00376FDA">
      <w:pPr>
        <w:jc w:val="both"/>
      </w:pPr>
      <w:r>
        <w:rPr>
          <w:rFonts w:eastAsia="Times New Roman" w:cs="Arial"/>
          <w:i/>
          <w:color w:val="000000"/>
          <w:sz w:val="20"/>
          <w:szCs w:val="20"/>
        </w:rPr>
        <w:t>Les modèles sont présentés à titre indicatif. Ils ne sauraient être repris en l’état sans être adaptés.</w:t>
      </w:r>
    </w:p>
    <w:p w14:paraId="2212DA9E" w14:textId="77777777" w:rsidR="00E77DAC" w:rsidRPr="00E77DAC" w:rsidRDefault="00E77DAC" w:rsidP="00376FDA">
      <w:pPr>
        <w:jc w:val="both"/>
      </w:pPr>
    </w:p>
    <w:sectPr w:rsidR="00E77DAC" w:rsidRPr="00E77DAC" w:rsidSect="00612AE8">
      <w:footerReference w:type="default" r:id="rId11"/>
      <w:pgSz w:w="11900" w:h="16840"/>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FE15" w14:textId="77777777" w:rsidR="00DB217C" w:rsidRDefault="00DB217C" w:rsidP="004311A3">
      <w:r>
        <w:separator/>
      </w:r>
    </w:p>
  </w:endnote>
  <w:endnote w:type="continuationSeparator" w:id="0">
    <w:p w14:paraId="436B1CA5" w14:textId="77777777" w:rsidR="00DB217C" w:rsidRDefault="00DB217C"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E7D6" w14:textId="77777777" w:rsidR="000556D0" w:rsidRDefault="00F303B8" w:rsidP="007A4708">
    <w:pPr>
      <w:pStyle w:val="Modle-Corpsdutexte2"/>
      <w:tabs>
        <w:tab w:val="right" w:pos="9639"/>
      </w:tabs>
    </w:pPr>
    <w:r>
      <w:ptab w:relativeTo="margin" w:alignment="right" w:leader="none"/>
    </w:r>
    <w:r w:rsidR="00CF302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876E" w14:textId="71EF6B4B" w:rsidR="000556D0" w:rsidRPr="0067284B" w:rsidRDefault="005C4C5B" w:rsidP="0067284B">
    <w:pPr>
      <w:pStyle w:val="Modle-Numrodepage"/>
      <w:ind w:right="-14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4200" w14:textId="08F407EC" w:rsidR="00CF3024" w:rsidRPr="005C4C5B" w:rsidRDefault="00CF3024" w:rsidP="005C4C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9127" w14:textId="77777777" w:rsidR="00DB217C" w:rsidRDefault="00DB217C" w:rsidP="004311A3">
      <w:r>
        <w:separator/>
      </w:r>
    </w:p>
  </w:footnote>
  <w:footnote w:type="continuationSeparator" w:id="0">
    <w:p w14:paraId="5264BB43" w14:textId="77777777" w:rsidR="00DB217C" w:rsidRDefault="00DB217C"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E0E2" w14:textId="77777777" w:rsidR="00DB217C" w:rsidRDefault="00DB217C" w:rsidP="00DB217C">
    <w:pPr>
      <w:pStyle w:val="En-tte"/>
      <w:tabs>
        <w:tab w:val="clear" w:pos="4536"/>
        <w:tab w:val="clear" w:pos="9072"/>
        <w:tab w:val="left" w:pos="882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AAB"/>
    <w:multiLevelType w:val="hybridMultilevel"/>
    <w:tmpl w:val="C0AAEE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151AC"/>
    <w:multiLevelType w:val="hybridMultilevel"/>
    <w:tmpl w:val="C7E07318"/>
    <w:lvl w:ilvl="0" w:tplc="6C20A93A">
      <w:start w:val="3"/>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E9913C1"/>
    <w:multiLevelType w:val="hybridMultilevel"/>
    <w:tmpl w:val="146A6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30F551A5"/>
    <w:multiLevelType w:val="hybridMultilevel"/>
    <w:tmpl w:val="B524958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E78430B"/>
    <w:multiLevelType w:val="hybridMultilevel"/>
    <w:tmpl w:val="9BA44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A92C8F"/>
    <w:multiLevelType w:val="hybridMultilevel"/>
    <w:tmpl w:val="44BE7B0C"/>
    <w:lvl w:ilvl="0" w:tplc="B3F698E0">
      <w:start w:val="1"/>
      <w:numFmt w:val="bullet"/>
      <w:lvlText w:val="-"/>
      <w:lvlJc w:val="left"/>
      <w:pPr>
        <w:ind w:left="1004" w:hanging="360"/>
      </w:pPr>
      <w:rPr>
        <w:rFonts w:ascii="Arial" w:eastAsia="MS Mincho"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EEE6A4D"/>
    <w:multiLevelType w:val="hybridMultilevel"/>
    <w:tmpl w:val="B9883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387606034">
    <w:abstractNumId w:val="8"/>
  </w:num>
  <w:num w:numId="2" w16cid:durableId="523401950">
    <w:abstractNumId w:val="3"/>
  </w:num>
  <w:num w:numId="3" w16cid:durableId="557521260">
    <w:abstractNumId w:val="9"/>
  </w:num>
  <w:num w:numId="4" w16cid:durableId="802233511">
    <w:abstractNumId w:val="12"/>
  </w:num>
  <w:num w:numId="5" w16cid:durableId="1098601117">
    <w:abstractNumId w:val="11"/>
  </w:num>
  <w:num w:numId="6" w16cid:durableId="303780665">
    <w:abstractNumId w:val="5"/>
  </w:num>
  <w:num w:numId="7" w16cid:durableId="1903249436">
    <w:abstractNumId w:val="4"/>
  </w:num>
  <w:num w:numId="8" w16cid:durableId="854424367">
    <w:abstractNumId w:val="2"/>
  </w:num>
  <w:num w:numId="9" w16cid:durableId="308752464">
    <w:abstractNumId w:val="13"/>
  </w:num>
  <w:num w:numId="10" w16cid:durableId="1082024709">
    <w:abstractNumId w:val="7"/>
  </w:num>
  <w:num w:numId="11" w16cid:durableId="1435200414">
    <w:abstractNumId w:val="10"/>
  </w:num>
  <w:num w:numId="12" w16cid:durableId="1760983503">
    <w:abstractNumId w:val="1"/>
  </w:num>
  <w:num w:numId="13" w16cid:durableId="890507259">
    <w:abstractNumId w:val="6"/>
  </w:num>
  <w:num w:numId="14" w16cid:durableId="213216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7C"/>
    <w:rsid w:val="00000BF1"/>
    <w:rsid w:val="00001F6F"/>
    <w:rsid w:val="0001201E"/>
    <w:rsid w:val="000124C3"/>
    <w:rsid w:val="00023395"/>
    <w:rsid w:val="00024FEF"/>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689A"/>
    <w:rsid w:val="00110A8A"/>
    <w:rsid w:val="00116FC3"/>
    <w:rsid w:val="001466A3"/>
    <w:rsid w:val="00187E49"/>
    <w:rsid w:val="00192B1E"/>
    <w:rsid w:val="001C7ABD"/>
    <w:rsid w:val="001D6413"/>
    <w:rsid w:val="00224FBA"/>
    <w:rsid w:val="00243809"/>
    <w:rsid w:val="002448B2"/>
    <w:rsid w:val="00247098"/>
    <w:rsid w:val="002626ED"/>
    <w:rsid w:val="00263F72"/>
    <w:rsid w:val="002711D1"/>
    <w:rsid w:val="002726A1"/>
    <w:rsid w:val="0028259A"/>
    <w:rsid w:val="002860F3"/>
    <w:rsid w:val="0029122E"/>
    <w:rsid w:val="00291B9F"/>
    <w:rsid w:val="00293037"/>
    <w:rsid w:val="002934DD"/>
    <w:rsid w:val="002C6BD6"/>
    <w:rsid w:val="002D5027"/>
    <w:rsid w:val="002E2ED9"/>
    <w:rsid w:val="002E532B"/>
    <w:rsid w:val="002F3EDB"/>
    <w:rsid w:val="002F75BA"/>
    <w:rsid w:val="00303F55"/>
    <w:rsid w:val="00304406"/>
    <w:rsid w:val="00310768"/>
    <w:rsid w:val="00332B95"/>
    <w:rsid w:val="0033528D"/>
    <w:rsid w:val="00340037"/>
    <w:rsid w:val="00346A79"/>
    <w:rsid w:val="00347025"/>
    <w:rsid w:val="00354E9F"/>
    <w:rsid w:val="00372689"/>
    <w:rsid w:val="00376FDA"/>
    <w:rsid w:val="00377BF4"/>
    <w:rsid w:val="003A4EDC"/>
    <w:rsid w:val="003A6798"/>
    <w:rsid w:val="003D3427"/>
    <w:rsid w:val="003D4D22"/>
    <w:rsid w:val="00400779"/>
    <w:rsid w:val="00403ECC"/>
    <w:rsid w:val="00405827"/>
    <w:rsid w:val="00407CF7"/>
    <w:rsid w:val="00407F6F"/>
    <w:rsid w:val="0042798B"/>
    <w:rsid w:val="004311A3"/>
    <w:rsid w:val="0043221D"/>
    <w:rsid w:val="0045602F"/>
    <w:rsid w:val="00462F11"/>
    <w:rsid w:val="00463513"/>
    <w:rsid w:val="00475BFE"/>
    <w:rsid w:val="0049195F"/>
    <w:rsid w:val="004A0D0B"/>
    <w:rsid w:val="004D1C5A"/>
    <w:rsid w:val="004D1E0D"/>
    <w:rsid w:val="004D4ACB"/>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85476"/>
    <w:rsid w:val="005913C6"/>
    <w:rsid w:val="00594CDF"/>
    <w:rsid w:val="0059788D"/>
    <w:rsid w:val="005B1439"/>
    <w:rsid w:val="005C4C5B"/>
    <w:rsid w:val="005C580F"/>
    <w:rsid w:val="005F11BE"/>
    <w:rsid w:val="005F7B65"/>
    <w:rsid w:val="0060031F"/>
    <w:rsid w:val="00606F68"/>
    <w:rsid w:val="00607A6A"/>
    <w:rsid w:val="00612AE8"/>
    <w:rsid w:val="00637C06"/>
    <w:rsid w:val="006453F5"/>
    <w:rsid w:val="00653AA0"/>
    <w:rsid w:val="006577F8"/>
    <w:rsid w:val="0067284B"/>
    <w:rsid w:val="00672C72"/>
    <w:rsid w:val="00685E63"/>
    <w:rsid w:val="0069081A"/>
    <w:rsid w:val="00691D2B"/>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3325B"/>
    <w:rsid w:val="00740D9A"/>
    <w:rsid w:val="00740E9D"/>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1FFC"/>
    <w:rsid w:val="007F7254"/>
    <w:rsid w:val="00821C7F"/>
    <w:rsid w:val="00824D0E"/>
    <w:rsid w:val="00826926"/>
    <w:rsid w:val="008524EA"/>
    <w:rsid w:val="008569B8"/>
    <w:rsid w:val="00857444"/>
    <w:rsid w:val="00863D70"/>
    <w:rsid w:val="0086606D"/>
    <w:rsid w:val="00871D10"/>
    <w:rsid w:val="00873CEE"/>
    <w:rsid w:val="008749BE"/>
    <w:rsid w:val="00885CA2"/>
    <w:rsid w:val="00890864"/>
    <w:rsid w:val="008B3ABD"/>
    <w:rsid w:val="008B771A"/>
    <w:rsid w:val="008C5E7D"/>
    <w:rsid w:val="008D35BE"/>
    <w:rsid w:val="008D3E06"/>
    <w:rsid w:val="008E3177"/>
    <w:rsid w:val="00935CD4"/>
    <w:rsid w:val="00941D8C"/>
    <w:rsid w:val="00957888"/>
    <w:rsid w:val="009657F4"/>
    <w:rsid w:val="00966757"/>
    <w:rsid w:val="009725E4"/>
    <w:rsid w:val="009729F1"/>
    <w:rsid w:val="00993DC6"/>
    <w:rsid w:val="00997CC1"/>
    <w:rsid w:val="009B04E8"/>
    <w:rsid w:val="009B2225"/>
    <w:rsid w:val="009B59A4"/>
    <w:rsid w:val="009B6201"/>
    <w:rsid w:val="009C162E"/>
    <w:rsid w:val="009E042A"/>
    <w:rsid w:val="009E046E"/>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27AEA"/>
    <w:rsid w:val="00B33735"/>
    <w:rsid w:val="00B35465"/>
    <w:rsid w:val="00B40EC0"/>
    <w:rsid w:val="00B42B7E"/>
    <w:rsid w:val="00B42C26"/>
    <w:rsid w:val="00B5403D"/>
    <w:rsid w:val="00B56896"/>
    <w:rsid w:val="00B65E65"/>
    <w:rsid w:val="00B709BF"/>
    <w:rsid w:val="00B8321E"/>
    <w:rsid w:val="00B86724"/>
    <w:rsid w:val="00BB1629"/>
    <w:rsid w:val="00BB2F2F"/>
    <w:rsid w:val="00BB31B9"/>
    <w:rsid w:val="00BB5023"/>
    <w:rsid w:val="00BB5797"/>
    <w:rsid w:val="00BC0EB3"/>
    <w:rsid w:val="00BD0647"/>
    <w:rsid w:val="00BD28F4"/>
    <w:rsid w:val="00BD2B76"/>
    <w:rsid w:val="00BD4DBB"/>
    <w:rsid w:val="00BD56C8"/>
    <w:rsid w:val="00BE6B8B"/>
    <w:rsid w:val="00C1252B"/>
    <w:rsid w:val="00C158D8"/>
    <w:rsid w:val="00C31A2A"/>
    <w:rsid w:val="00C4674E"/>
    <w:rsid w:val="00C473ED"/>
    <w:rsid w:val="00CA049C"/>
    <w:rsid w:val="00CA2E79"/>
    <w:rsid w:val="00CB2006"/>
    <w:rsid w:val="00CB4D24"/>
    <w:rsid w:val="00CE0D1F"/>
    <w:rsid w:val="00CE7875"/>
    <w:rsid w:val="00CE78F7"/>
    <w:rsid w:val="00CF1B0D"/>
    <w:rsid w:val="00CF3024"/>
    <w:rsid w:val="00CF6777"/>
    <w:rsid w:val="00D065CC"/>
    <w:rsid w:val="00D13FE7"/>
    <w:rsid w:val="00D15FF8"/>
    <w:rsid w:val="00D20E52"/>
    <w:rsid w:val="00D2703F"/>
    <w:rsid w:val="00D35C2E"/>
    <w:rsid w:val="00D35CAB"/>
    <w:rsid w:val="00D4199E"/>
    <w:rsid w:val="00D43B20"/>
    <w:rsid w:val="00D473F8"/>
    <w:rsid w:val="00D53A2A"/>
    <w:rsid w:val="00D601FD"/>
    <w:rsid w:val="00D664E5"/>
    <w:rsid w:val="00D7386A"/>
    <w:rsid w:val="00D802BC"/>
    <w:rsid w:val="00D8267E"/>
    <w:rsid w:val="00D86431"/>
    <w:rsid w:val="00D9055F"/>
    <w:rsid w:val="00D9677C"/>
    <w:rsid w:val="00D97488"/>
    <w:rsid w:val="00DA29AF"/>
    <w:rsid w:val="00DB13DF"/>
    <w:rsid w:val="00DB217C"/>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2342"/>
    <w:rsid w:val="00E77DAC"/>
    <w:rsid w:val="00E9158A"/>
    <w:rsid w:val="00E96092"/>
    <w:rsid w:val="00EA2DFD"/>
    <w:rsid w:val="00EB6F31"/>
    <w:rsid w:val="00ED619B"/>
    <w:rsid w:val="00EE190E"/>
    <w:rsid w:val="00EE1A8A"/>
    <w:rsid w:val="00EE271B"/>
    <w:rsid w:val="00EE385D"/>
    <w:rsid w:val="00EE490B"/>
    <w:rsid w:val="00EF0723"/>
    <w:rsid w:val="00F03BE9"/>
    <w:rsid w:val="00F22E93"/>
    <w:rsid w:val="00F303B8"/>
    <w:rsid w:val="00F31267"/>
    <w:rsid w:val="00F337F7"/>
    <w:rsid w:val="00F33FFE"/>
    <w:rsid w:val="00F657FF"/>
    <w:rsid w:val="00F90AD2"/>
    <w:rsid w:val="00FA1FCC"/>
    <w:rsid w:val="00FA6467"/>
    <w:rsid w:val="00FB5AE2"/>
    <w:rsid w:val="00FC78F5"/>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51479B2"/>
  <w15:docId w15:val="{3AC30F41-0085-445D-834F-89F18DFF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Paragraphedeliste">
    <w:name w:val="List Paragraph"/>
    <w:basedOn w:val="Normal"/>
    <w:uiPriority w:val="34"/>
    <w:qFormat/>
    <w:rsid w:val="00DB217C"/>
    <w:pPr>
      <w:numPr>
        <w:numId w:val="7"/>
      </w:numPr>
      <w:spacing w:line="288" w:lineRule="auto"/>
      <w:contextualSpacing/>
    </w:pPr>
    <w:rPr>
      <w:rFonts w:ascii="Arial" w:hAnsi="Arial"/>
      <w:sz w:val="20"/>
    </w:rPr>
  </w:style>
  <w:style w:type="paragraph" w:customStyle="1" w:styleId="bodytext">
    <w:name w:val="bodytext"/>
    <w:basedOn w:val="Normal"/>
    <w:rsid w:val="00023395"/>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9195">
      <w:bodyDiv w:val="1"/>
      <w:marLeft w:val="0"/>
      <w:marRight w:val="0"/>
      <w:marTop w:val="0"/>
      <w:marBottom w:val="0"/>
      <w:divBdr>
        <w:top w:val="none" w:sz="0" w:space="0" w:color="auto"/>
        <w:left w:val="none" w:sz="0" w:space="0" w:color="auto"/>
        <w:bottom w:val="none" w:sz="0" w:space="0" w:color="auto"/>
        <w:right w:val="none" w:sz="0" w:space="0" w:color="auto"/>
      </w:divBdr>
    </w:div>
    <w:div w:id="487063804">
      <w:bodyDiv w:val="1"/>
      <w:marLeft w:val="0"/>
      <w:marRight w:val="0"/>
      <w:marTop w:val="0"/>
      <w:marBottom w:val="0"/>
      <w:divBdr>
        <w:top w:val="none" w:sz="0" w:space="0" w:color="auto"/>
        <w:left w:val="none" w:sz="0" w:space="0" w:color="auto"/>
        <w:bottom w:val="none" w:sz="0" w:space="0" w:color="auto"/>
        <w:right w:val="none" w:sz="0" w:space="0" w:color="auto"/>
      </w:divBdr>
    </w:div>
    <w:div w:id="738092136">
      <w:bodyDiv w:val="1"/>
      <w:marLeft w:val="0"/>
      <w:marRight w:val="0"/>
      <w:marTop w:val="0"/>
      <w:marBottom w:val="0"/>
      <w:divBdr>
        <w:top w:val="none" w:sz="0" w:space="0" w:color="auto"/>
        <w:left w:val="none" w:sz="0" w:space="0" w:color="auto"/>
        <w:bottom w:val="none" w:sz="0" w:space="0" w:color="auto"/>
        <w:right w:val="none" w:sz="0" w:space="0" w:color="auto"/>
      </w:divBdr>
    </w:div>
    <w:div w:id="792403050">
      <w:bodyDiv w:val="1"/>
      <w:marLeft w:val="0"/>
      <w:marRight w:val="0"/>
      <w:marTop w:val="0"/>
      <w:marBottom w:val="0"/>
      <w:divBdr>
        <w:top w:val="none" w:sz="0" w:space="0" w:color="auto"/>
        <w:left w:val="none" w:sz="0" w:space="0" w:color="auto"/>
        <w:bottom w:val="none" w:sz="0" w:space="0" w:color="auto"/>
        <w:right w:val="none" w:sz="0" w:space="0" w:color="auto"/>
      </w:divBdr>
    </w:div>
    <w:div w:id="1566447691">
      <w:bodyDiv w:val="1"/>
      <w:marLeft w:val="0"/>
      <w:marRight w:val="0"/>
      <w:marTop w:val="0"/>
      <w:marBottom w:val="0"/>
      <w:divBdr>
        <w:top w:val="none" w:sz="0" w:space="0" w:color="auto"/>
        <w:left w:val="none" w:sz="0" w:space="0" w:color="auto"/>
        <w:bottom w:val="none" w:sz="0" w:space="0" w:color="auto"/>
        <w:right w:val="none" w:sz="0" w:space="0" w:color="auto"/>
      </w:divBdr>
    </w:div>
    <w:div w:id="2045907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mutualis&#233;s\Mod&#232;le%20vierge%202%20pag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1A68-CA11-4C25-82D7-ACF9F834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vierge 2 pages.dotx</Template>
  <TotalTime>3</TotalTime>
  <Pages>6</Pages>
  <Words>2193</Words>
  <Characters>12065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Pavoine</dc:creator>
  <cp:keywords/>
  <dc:description/>
  <cp:lastModifiedBy>Chrystele GRUEL</cp:lastModifiedBy>
  <cp:revision>2</cp:revision>
  <cp:lastPrinted>2023-03-30T13:37:00Z</cp:lastPrinted>
  <dcterms:created xsi:type="dcterms:W3CDTF">2023-06-02T07:18:00Z</dcterms:created>
  <dcterms:modified xsi:type="dcterms:W3CDTF">2023-06-02T07:18:00Z</dcterms:modified>
</cp:coreProperties>
</file>